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2088"/>
        <w:gridCol w:w="6434"/>
      </w:tblGrid>
      <w:tr w:rsidR="00C81471" w:rsidRPr="00072130" w:rsidTr="00910CE1">
        <w:tc>
          <w:tcPr>
            <w:tcW w:w="2088" w:type="dxa"/>
            <w:vMerge w:val="restart"/>
            <w:shd w:val="clear" w:color="auto" w:fill="auto"/>
          </w:tcPr>
          <w:p w:rsidR="00C81471" w:rsidRPr="00072130" w:rsidRDefault="00AE12B5" w:rsidP="00910CE1">
            <w:pPr>
              <w:jc w:val="both"/>
              <w:rPr>
                <w:b/>
                <w:sz w:val="22"/>
              </w:rPr>
            </w:pPr>
            <w:bookmarkStart w:id="0" w:name="_GoBack"/>
            <w:r>
              <w:rPr>
                <w:b/>
                <w:noProof/>
                <w:sz w:val="22"/>
                <w:lang w:val="bg-BG" w:eastAsia="bg-BG"/>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1028700" cy="9144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914400"/>
                          </a:xfrm>
                          <a:prstGeom prst="rect">
                            <a:avLst/>
                          </a:prstGeom>
                          <a:noFill/>
                          <a:ln>
                            <a:noFill/>
                          </a:ln>
                        </pic:spPr>
                      </pic:pic>
                    </a:graphicData>
                  </a:graphic>
                </wp:anchor>
              </w:drawing>
            </w:r>
          </w:p>
        </w:tc>
        <w:tc>
          <w:tcPr>
            <w:tcW w:w="6434" w:type="dxa"/>
            <w:shd w:val="clear" w:color="auto" w:fill="auto"/>
          </w:tcPr>
          <w:p w:rsidR="00C81471" w:rsidRPr="00072130" w:rsidRDefault="00C81471" w:rsidP="00910CE1">
            <w:pPr>
              <w:jc w:val="both"/>
              <w:rPr>
                <w:b/>
                <w:sz w:val="22"/>
              </w:rPr>
            </w:pPr>
            <w:r w:rsidRPr="00072130">
              <w:rPr>
                <w:b/>
                <w:sz w:val="22"/>
              </w:rPr>
              <w:t>REPUBLIC OF BULGARIA</w:t>
            </w:r>
          </w:p>
        </w:tc>
      </w:tr>
      <w:tr w:rsidR="00C81471" w:rsidRPr="00072130" w:rsidTr="00910CE1">
        <w:tc>
          <w:tcPr>
            <w:tcW w:w="2088" w:type="dxa"/>
            <w:vMerge/>
            <w:shd w:val="clear" w:color="auto" w:fill="auto"/>
          </w:tcPr>
          <w:p w:rsidR="00C81471" w:rsidRPr="00072130" w:rsidRDefault="00C81471" w:rsidP="00910CE1">
            <w:pPr>
              <w:jc w:val="both"/>
              <w:rPr>
                <w:b/>
                <w:sz w:val="22"/>
                <w:u w:val="single"/>
              </w:rPr>
            </w:pPr>
          </w:p>
        </w:tc>
        <w:tc>
          <w:tcPr>
            <w:tcW w:w="6434" w:type="dxa"/>
            <w:shd w:val="clear" w:color="auto" w:fill="auto"/>
          </w:tcPr>
          <w:p w:rsidR="00C81471" w:rsidRPr="00072130" w:rsidRDefault="00C81471" w:rsidP="00910CE1">
            <w:pPr>
              <w:jc w:val="both"/>
              <w:rPr>
                <w:b/>
                <w:sz w:val="22"/>
              </w:rPr>
            </w:pPr>
            <w:r w:rsidRPr="00072130">
              <w:rPr>
                <w:b/>
                <w:sz w:val="22"/>
              </w:rPr>
              <w:t>MINISTRY OF FOREIGN AFFAIRS</w:t>
            </w:r>
          </w:p>
        </w:tc>
      </w:tr>
      <w:tr w:rsidR="00C81471" w:rsidRPr="00072130" w:rsidTr="00910CE1">
        <w:tc>
          <w:tcPr>
            <w:tcW w:w="2088" w:type="dxa"/>
            <w:vMerge/>
            <w:shd w:val="clear" w:color="auto" w:fill="auto"/>
          </w:tcPr>
          <w:p w:rsidR="00C81471" w:rsidRPr="00072130" w:rsidRDefault="00C81471" w:rsidP="00910CE1">
            <w:pPr>
              <w:jc w:val="both"/>
              <w:rPr>
                <w:b/>
                <w:sz w:val="22"/>
              </w:rPr>
            </w:pPr>
          </w:p>
        </w:tc>
        <w:tc>
          <w:tcPr>
            <w:tcW w:w="6434" w:type="dxa"/>
            <w:shd w:val="clear" w:color="auto" w:fill="auto"/>
          </w:tcPr>
          <w:p w:rsidR="00C81471" w:rsidRPr="00072130" w:rsidRDefault="00480BB9" w:rsidP="00910CE1">
            <w:pPr>
              <w:jc w:val="both"/>
              <w:rPr>
                <w:b/>
                <w:sz w:val="22"/>
                <w:szCs w:val="22"/>
                <w:vertAlign w:val="superscript"/>
              </w:rPr>
            </w:pPr>
            <w:r w:rsidRPr="00072130">
              <w:rPr>
                <w:b/>
                <w:sz w:val="22"/>
                <w:szCs w:val="22"/>
                <w:vertAlign w:val="superscript"/>
              </w:rPr>
              <w:t>_________________________________</w:t>
            </w:r>
            <w:r w:rsidR="00A52C29" w:rsidRPr="00072130">
              <w:rPr>
                <w:b/>
                <w:sz w:val="22"/>
                <w:szCs w:val="22"/>
                <w:vertAlign w:val="superscript"/>
              </w:rPr>
              <w:t>___________________</w:t>
            </w:r>
          </w:p>
        </w:tc>
      </w:tr>
      <w:tr w:rsidR="00C81471" w:rsidRPr="00072130" w:rsidTr="00910CE1">
        <w:tc>
          <w:tcPr>
            <w:tcW w:w="2088" w:type="dxa"/>
            <w:vMerge/>
            <w:shd w:val="clear" w:color="auto" w:fill="auto"/>
          </w:tcPr>
          <w:p w:rsidR="00C81471" w:rsidRPr="00072130" w:rsidRDefault="00C81471" w:rsidP="00910CE1">
            <w:pPr>
              <w:jc w:val="both"/>
              <w:rPr>
                <w:b/>
                <w:sz w:val="22"/>
              </w:rPr>
            </w:pPr>
          </w:p>
        </w:tc>
        <w:tc>
          <w:tcPr>
            <w:tcW w:w="6434" w:type="dxa"/>
            <w:shd w:val="clear" w:color="auto" w:fill="auto"/>
          </w:tcPr>
          <w:p w:rsidR="00C81471" w:rsidRPr="00072130" w:rsidRDefault="00C81471" w:rsidP="00910CE1">
            <w:pPr>
              <w:jc w:val="both"/>
              <w:rPr>
                <w:b/>
                <w:sz w:val="22"/>
              </w:rPr>
            </w:pPr>
          </w:p>
          <w:p w:rsidR="00C81471" w:rsidRPr="00072130" w:rsidRDefault="00C81471" w:rsidP="00910CE1">
            <w:pPr>
              <w:jc w:val="both"/>
              <w:rPr>
                <w:b/>
                <w:sz w:val="22"/>
              </w:rPr>
            </w:pPr>
            <w:r w:rsidRPr="00072130">
              <w:rPr>
                <w:b/>
                <w:sz w:val="22"/>
              </w:rPr>
              <w:t>STATE PROTOCOL DIRECTORATE</w:t>
            </w:r>
          </w:p>
        </w:tc>
      </w:tr>
    </w:tbl>
    <w:p w:rsidR="00906E31" w:rsidRPr="00072130" w:rsidRDefault="00906E31" w:rsidP="007A1D97">
      <w:pPr>
        <w:ind w:firstLine="540"/>
        <w:jc w:val="both"/>
        <w:rPr>
          <w:sz w:val="22"/>
        </w:rPr>
      </w:pPr>
    </w:p>
    <w:p w:rsidR="00B175CF" w:rsidRPr="00072130" w:rsidRDefault="00B175CF" w:rsidP="007A1D97">
      <w:pPr>
        <w:ind w:firstLine="540"/>
        <w:jc w:val="both"/>
        <w:rPr>
          <w:sz w:val="22"/>
        </w:rPr>
      </w:pPr>
    </w:p>
    <w:p w:rsidR="00906E31" w:rsidRPr="00072130" w:rsidRDefault="00906E31" w:rsidP="007A1D97">
      <w:pPr>
        <w:ind w:firstLine="540"/>
        <w:jc w:val="both"/>
        <w:rPr>
          <w:sz w:val="22"/>
        </w:rPr>
      </w:pPr>
      <w:r w:rsidRPr="00072130">
        <w:rPr>
          <w:sz w:val="22"/>
        </w:rPr>
        <w:t>No. 04-01-11</w:t>
      </w:r>
    </w:p>
    <w:p w:rsidR="00906E31" w:rsidRPr="00072130" w:rsidRDefault="00906E31" w:rsidP="00AF2217">
      <w:pPr>
        <w:jc w:val="both"/>
        <w:rPr>
          <w:sz w:val="22"/>
        </w:rPr>
      </w:pPr>
    </w:p>
    <w:p w:rsidR="00E65024" w:rsidRPr="00072130" w:rsidRDefault="00E65024" w:rsidP="00AF2217">
      <w:pPr>
        <w:ind w:firstLine="540"/>
        <w:jc w:val="both"/>
      </w:pPr>
      <w:r w:rsidRPr="00072130">
        <w:t>The Ministry of Foreign Affairs of the Republic of Bulgaria</w:t>
      </w:r>
      <w:r w:rsidR="00B175CF" w:rsidRPr="00072130">
        <w:t xml:space="preserve">, State Protocol Directorate, </w:t>
      </w:r>
      <w:r w:rsidRPr="00072130">
        <w:t>present</w:t>
      </w:r>
      <w:r w:rsidR="009869C5" w:rsidRPr="00072130">
        <w:t>s</w:t>
      </w:r>
      <w:r w:rsidRPr="00072130">
        <w:t xml:space="preserve"> </w:t>
      </w:r>
      <w:r w:rsidR="009869C5" w:rsidRPr="00072130">
        <w:t xml:space="preserve">its </w:t>
      </w:r>
      <w:r w:rsidRPr="00072130">
        <w:t xml:space="preserve">compliments to the </w:t>
      </w:r>
      <w:r w:rsidR="00B175CF" w:rsidRPr="00072130">
        <w:t xml:space="preserve">diplomatic missions and consular posts accredited to the Republic of Bulgaria and representations of international organisations with </w:t>
      </w:r>
      <w:r w:rsidR="00224028" w:rsidRPr="00072130">
        <w:t xml:space="preserve">headquarters </w:t>
      </w:r>
      <w:r w:rsidR="00B175CF" w:rsidRPr="00072130">
        <w:t xml:space="preserve">in the Republic of Bulgaria </w:t>
      </w:r>
      <w:r w:rsidRPr="00072130">
        <w:t>and ha</w:t>
      </w:r>
      <w:r w:rsidR="009869C5" w:rsidRPr="00072130">
        <w:t>s</w:t>
      </w:r>
      <w:r w:rsidRPr="00072130">
        <w:t xml:space="preserve"> the honour</w:t>
      </w:r>
      <w:r w:rsidR="00B175CF" w:rsidRPr="00072130">
        <w:t xml:space="preserve"> to notify </w:t>
      </w:r>
      <w:r w:rsidR="00AF2217" w:rsidRPr="00072130">
        <w:t xml:space="preserve">recent </w:t>
      </w:r>
      <w:r w:rsidR="00B175CF" w:rsidRPr="00072130">
        <w:t>amendments and supplements to Bulgarian legislation which affect the re</w:t>
      </w:r>
      <w:r w:rsidR="000C48EB" w:rsidRPr="00072130">
        <w:t xml:space="preserve">quirements for </w:t>
      </w:r>
      <w:r w:rsidR="00B175CF" w:rsidRPr="00072130">
        <w:t xml:space="preserve">entry and </w:t>
      </w:r>
      <w:r w:rsidR="00582BAE" w:rsidRPr="00072130">
        <w:t xml:space="preserve">stay </w:t>
      </w:r>
      <w:r w:rsidR="00B175CF" w:rsidRPr="00072130">
        <w:t xml:space="preserve">in the Republic of Bulgaria of the employees </w:t>
      </w:r>
      <w:r w:rsidR="009D6A5B" w:rsidRPr="00072130">
        <w:t>of</w:t>
      </w:r>
      <w:r w:rsidR="00224028" w:rsidRPr="00072130">
        <w:t xml:space="preserve"> the diplomatic missions and consular posts</w:t>
      </w:r>
      <w:r w:rsidR="005969C1" w:rsidRPr="00072130">
        <w:t>,</w:t>
      </w:r>
      <w:r w:rsidR="00224028" w:rsidRPr="00072130">
        <w:t xml:space="preserve"> and </w:t>
      </w:r>
      <w:r w:rsidR="009D6A5B" w:rsidRPr="00072130">
        <w:t>of</w:t>
      </w:r>
      <w:r w:rsidR="00224028" w:rsidRPr="00072130">
        <w:t xml:space="preserve"> the representations of international organisations with headquarters in the Republic of Bulgaria</w:t>
      </w:r>
      <w:r w:rsidR="00A16C1F" w:rsidRPr="00072130">
        <w:t xml:space="preserve"> and </w:t>
      </w:r>
      <w:r w:rsidR="00D65E55" w:rsidRPr="00072130">
        <w:t xml:space="preserve">of </w:t>
      </w:r>
      <w:r w:rsidR="00A16C1F" w:rsidRPr="00072130">
        <w:t>the members</w:t>
      </w:r>
      <w:r w:rsidR="00A1280D" w:rsidRPr="00072130">
        <w:t xml:space="preserve"> of their families</w:t>
      </w:r>
      <w:r w:rsidR="00224028" w:rsidRPr="00072130">
        <w:t>.</w:t>
      </w:r>
    </w:p>
    <w:p w:rsidR="00224028" w:rsidRPr="00072130" w:rsidRDefault="00224028" w:rsidP="00AF2217">
      <w:pPr>
        <w:ind w:firstLine="540"/>
        <w:jc w:val="both"/>
      </w:pPr>
    </w:p>
    <w:p w:rsidR="00224028" w:rsidRPr="00072130" w:rsidRDefault="00A16C1F" w:rsidP="00AF2217">
      <w:pPr>
        <w:ind w:firstLine="540"/>
        <w:jc w:val="both"/>
      </w:pPr>
      <w:r w:rsidRPr="00072130">
        <w:t>A legal framework for the types of cards that are issued</w:t>
      </w:r>
      <w:r w:rsidR="005969C1" w:rsidRPr="00072130">
        <w:t xml:space="preserve"> has been laid down</w:t>
      </w:r>
      <w:r w:rsidRPr="00072130">
        <w:t>, and this legal framework is:</w:t>
      </w:r>
    </w:p>
    <w:p w:rsidR="00E65024" w:rsidRPr="00072130" w:rsidRDefault="007D2625" w:rsidP="00AF2217">
      <w:pPr>
        <w:ind w:firstLine="540"/>
        <w:jc w:val="both"/>
      </w:pPr>
      <w:r w:rsidRPr="00072130">
        <w:t xml:space="preserve">After registration under terms and according to a procedure established in a law or in an act of the Council of Ministers, the Ministry of Foreign Affairs </w:t>
      </w:r>
      <w:r w:rsidR="000C48EB" w:rsidRPr="00072130">
        <w:t xml:space="preserve">will </w:t>
      </w:r>
      <w:r w:rsidRPr="00072130">
        <w:t>issue the following cards to foreigners who are members of the staff of a diplomatic mission or consular post, or of a representation of an international organisation with headquarters in the Republic of Bulgaria, and to members of their families</w:t>
      </w:r>
      <w:r w:rsidR="00A1280D" w:rsidRPr="00072130">
        <w:t>:</w:t>
      </w:r>
    </w:p>
    <w:p w:rsidR="009D6A5B" w:rsidRPr="00072130" w:rsidRDefault="009D6A5B" w:rsidP="00AF2217">
      <w:pPr>
        <w:ind w:firstLine="540"/>
        <w:jc w:val="both"/>
      </w:pPr>
      <w:r w:rsidRPr="00072130">
        <w:t xml:space="preserve">1. card of a member of the diplomatic staff of a diplomatic mission or of a </w:t>
      </w:r>
      <w:r w:rsidR="000C48EB" w:rsidRPr="00072130">
        <w:t xml:space="preserve">representation </w:t>
      </w:r>
      <w:r w:rsidRPr="00072130">
        <w:t>of an international organisation, accredited to the Republic of Bulgaria (</w:t>
      </w:r>
      <w:r w:rsidRPr="00072130">
        <w:rPr>
          <w:b/>
        </w:rPr>
        <w:t>“diplomatic card”</w:t>
      </w:r>
      <w:r w:rsidRPr="00072130">
        <w:t>);</w:t>
      </w:r>
    </w:p>
    <w:p w:rsidR="009D6A5B" w:rsidRPr="00072130" w:rsidRDefault="009D6A5B" w:rsidP="00AF2217">
      <w:pPr>
        <w:ind w:firstLine="540"/>
        <w:jc w:val="both"/>
      </w:pPr>
      <w:r w:rsidRPr="00072130">
        <w:t>2. card of a consular officer at a consular post (</w:t>
      </w:r>
      <w:r w:rsidRPr="00072130">
        <w:rPr>
          <w:b/>
        </w:rPr>
        <w:t>“consular card”</w:t>
      </w:r>
      <w:r w:rsidRPr="00072130">
        <w:t>);</w:t>
      </w:r>
    </w:p>
    <w:p w:rsidR="007D2625" w:rsidRPr="00072130" w:rsidRDefault="009D6A5B" w:rsidP="00AF2217">
      <w:pPr>
        <w:ind w:firstLine="540"/>
        <w:jc w:val="both"/>
      </w:pPr>
      <w:r w:rsidRPr="00072130">
        <w:t>3. card of a member of the administrative and technical staff of a diplomatic mission or of a consular post, or of a representation of an international organisation, accredited to the Republic of Bulgaria (</w:t>
      </w:r>
      <w:r w:rsidRPr="00072130">
        <w:rPr>
          <w:b/>
        </w:rPr>
        <w:t>“administrative and technical staff card”</w:t>
      </w:r>
      <w:r w:rsidRPr="00072130">
        <w:t>);</w:t>
      </w:r>
    </w:p>
    <w:p w:rsidR="009D6A5B" w:rsidRPr="00072130" w:rsidRDefault="009D6A5B" w:rsidP="00AF2217">
      <w:pPr>
        <w:ind w:firstLine="540"/>
        <w:jc w:val="both"/>
      </w:pPr>
      <w:r w:rsidRPr="00072130">
        <w:t xml:space="preserve">4. card of a member of the service staff of a </w:t>
      </w:r>
      <w:r w:rsidR="005D15AE" w:rsidRPr="00072130">
        <w:t>diplomatic mission or of a consular post, or of a representation of an international organisation, accredited to the Republic of Bulgaria (</w:t>
      </w:r>
      <w:r w:rsidR="005D15AE" w:rsidRPr="00072130">
        <w:rPr>
          <w:b/>
        </w:rPr>
        <w:t>“service staff card”</w:t>
      </w:r>
      <w:r w:rsidR="005D15AE" w:rsidRPr="00072130">
        <w:t>).</w:t>
      </w:r>
    </w:p>
    <w:p w:rsidR="005D15AE" w:rsidRPr="00072130" w:rsidRDefault="005D15AE" w:rsidP="00AF2217">
      <w:pPr>
        <w:ind w:firstLine="540"/>
        <w:jc w:val="both"/>
      </w:pPr>
      <w:r w:rsidRPr="00072130">
        <w:t xml:space="preserve">After registration, the Ministry of Foreign Affairs </w:t>
      </w:r>
      <w:r w:rsidR="000C48EB" w:rsidRPr="00072130">
        <w:t xml:space="preserve">will </w:t>
      </w:r>
      <w:r w:rsidRPr="00072130">
        <w:t xml:space="preserve">issue cards to the members of the families of the same type as the card of the </w:t>
      </w:r>
      <w:r w:rsidR="000C48EB" w:rsidRPr="00072130">
        <w:t xml:space="preserve">card </w:t>
      </w:r>
      <w:r w:rsidRPr="00072130">
        <w:t>holder.</w:t>
      </w:r>
    </w:p>
    <w:p w:rsidR="005D15AE" w:rsidRPr="00072130" w:rsidRDefault="005D15AE" w:rsidP="00E65024"/>
    <w:p w:rsidR="000C48EB" w:rsidRPr="00072130" w:rsidRDefault="000C48EB" w:rsidP="00E65024"/>
    <w:p w:rsidR="007D2625" w:rsidRPr="00072130" w:rsidRDefault="00315FFC" w:rsidP="00E65024">
      <w:pPr>
        <w:rPr>
          <w:b/>
        </w:rPr>
      </w:pPr>
      <w:r w:rsidRPr="00072130">
        <w:rPr>
          <w:b/>
        </w:rPr>
        <w:t>TO</w:t>
      </w:r>
    </w:p>
    <w:p w:rsidR="00315FFC" w:rsidRPr="00072130" w:rsidRDefault="00315FFC" w:rsidP="00E65024">
      <w:pPr>
        <w:rPr>
          <w:b/>
        </w:rPr>
      </w:pPr>
      <w:r w:rsidRPr="00072130">
        <w:rPr>
          <w:b/>
        </w:rPr>
        <w:t>THE DIPLOMATIC MISSIONS AND CONSULAR POSTS</w:t>
      </w:r>
    </w:p>
    <w:p w:rsidR="00315FFC" w:rsidRPr="00072130" w:rsidRDefault="00315FFC" w:rsidP="00E65024">
      <w:pPr>
        <w:rPr>
          <w:b/>
        </w:rPr>
      </w:pPr>
      <w:r w:rsidRPr="00072130">
        <w:rPr>
          <w:b/>
        </w:rPr>
        <w:t>ACCREDITED TO THE REPUBLIC OF BULGARIA</w:t>
      </w:r>
    </w:p>
    <w:p w:rsidR="00315FFC" w:rsidRPr="00072130" w:rsidRDefault="00315FFC" w:rsidP="00E65024">
      <w:pPr>
        <w:rPr>
          <w:b/>
        </w:rPr>
      </w:pPr>
      <w:r w:rsidRPr="00072130">
        <w:rPr>
          <w:b/>
        </w:rPr>
        <w:t>AND TO THE REPRESENTATI</w:t>
      </w:r>
      <w:r w:rsidR="000C48EB" w:rsidRPr="00072130">
        <w:rPr>
          <w:b/>
        </w:rPr>
        <w:t>ONS</w:t>
      </w:r>
      <w:r w:rsidRPr="00072130">
        <w:rPr>
          <w:b/>
        </w:rPr>
        <w:t xml:space="preserve"> OF THE INTERNATIONAL</w:t>
      </w:r>
    </w:p>
    <w:p w:rsidR="007D2625" w:rsidRPr="00072130" w:rsidRDefault="00315FFC" w:rsidP="00315FFC">
      <w:pPr>
        <w:pBdr>
          <w:bottom w:val="single" w:sz="12" w:space="1" w:color="auto"/>
        </w:pBdr>
        <w:rPr>
          <w:b/>
        </w:rPr>
      </w:pPr>
      <w:r w:rsidRPr="00072130">
        <w:rPr>
          <w:b/>
        </w:rPr>
        <w:t>ORGANISATIONS WITH HEADQUARTERS IN THE REPUBLIC OF BULGARIA</w:t>
      </w:r>
    </w:p>
    <w:p w:rsidR="00A0152A" w:rsidRPr="00072130" w:rsidRDefault="00A0152A" w:rsidP="00315FFC">
      <w:pPr>
        <w:pBdr>
          <w:bottom w:val="single" w:sz="12" w:space="1" w:color="auto"/>
        </w:pBdr>
        <w:rPr>
          <w:b/>
        </w:rPr>
      </w:pPr>
    </w:p>
    <w:p w:rsidR="00315FFC" w:rsidRPr="00072130" w:rsidRDefault="00315FFC" w:rsidP="00E65024">
      <w:pPr>
        <w:pStyle w:val="BodyText"/>
        <w:ind w:firstLine="720"/>
        <w:rPr>
          <w:sz w:val="20"/>
          <w:szCs w:val="20"/>
          <w:lang w:val="en-GB"/>
        </w:rPr>
      </w:pPr>
      <w:r w:rsidRPr="00072130">
        <w:rPr>
          <w:sz w:val="20"/>
          <w:szCs w:val="20"/>
          <w:lang w:val="en-GB"/>
        </w:rPr>
        <w:t>2 Aleksandar Zhendov St., 1113 Sofia</w:t>
      </w:r>
    </w:p>
    <w:p w:rsidR="00315FFC" w:rsidRPr="00072130" w:rsidRDefault="00315FFC" w:rsidP="00E65024">
      <w:pPr>
        <w:pStyle w:val="BodyText"/>
        <w:ind w:firstLine="720"/>
        <w:rPr>
          <w:sz w:val="20"/>
          <w:szCs w:val="20"/>
          <w:lang w:val="en-GB"/>
        </w:rPr>
      </w:pPr>
      <w:r w:rsidRPr="00072130">
        <w:rPr>
          <w:sz w:val="20"/>
          <w:szCs w:val="20"/>
          <w:lang w:val="en-GB"/>
        </w:rPr>
        <w:t>Tel: +359 (2) 948 2276, Fax: +359 (2) 948 3095</w:t>
      </w:r>
    </w:p>
    <w:p w:rsidR="00315FFC" w:rsidRPr="00072130" w:rsidRDefault="00315FFC" w:rsidP="00E65024">
      <w:pPr>
        <w:pStyle w:val="BodyText"/>
        <w:ind w:firstLine="720"/>
        <w:rPr>
          <w:lang w:val="en-GB"/>
        </w:rPr>
      </w:pPr>
      <w:r w:rsidRPr="00072130">
        <w:rPr>
          <w:sz w:val="20"/>
          <w:szCs w:val="20"/>
          <w:lang w:val="en-GB"/>
        </w:rPr>
        <w:t xml:space="preserve">e-mail: </w:t>
      </w:r>
      <w:hyperlink r:id="rId6" w:history="1">
        <w:r w:rsidRPr="00072130">
          <w:rPr>
            <w:rStyle w:val="Hyperlink"/>
            <w:sz w:val="20"/>
            <w:szCs w:val="20"/>
            <w:lang w:val="en-GB"/>
          </w:rPr>
          <w:t>SP@MFA.BG</w:t>
        </w:r>
      </w:hyperlink>
    </w:p>
    <w:p w:rsidR="00315FFC" w:rsidRPr="00072130" w:rsidRDefault="00315FFC" w:rsidP="000C48EB">
      <w:pPr>
        <w:pStyle w:val="BodyText"/>
        <w:ind w:firstLine="540"/>
        <w:rPr>
          <w:lang w:val="en-GB"/>
        </w:rPr>
      </w:pPr>
      <w:r w:rsidRPr="00072130">
        <w:rPr>
          <w:lang w:val="en-GB"/>
        </w:rPr>
        <w:br w:type="page"/>
      </w:r>
      <w:r w:rsidRPr="00072130">
        <w:rPr>
          <w:lang w:val="en-GB"/>
        </w:rPr>
        <w:lastRenderedPageBreak/>
        <w:t xml:space="preserve">In particular, the provisions which regulated the issuance of residence permits by means of a </w:t>
      </w:r>
      <w:r w:rsidRPr="00072130">
        <w:rPr>
          <w:b/>
          <w:lang w:val="en-GB"/>
        </w:rPr>
        <w:t>visa sticker to children aged under 14</w:t>
      </w:r>
      <w:r w:rsidRPr="00072130">
        <w:rPr>
          <w:lang w:val="en-GB"/>
        </w:rPr>
        <w:t xml:space="preserve"> of the employees of the diplomatic missions and consular posts and of the representations of international organisations with headquarters in the Republic of Bulgaria have been repealed and, effective </w:t>
      </w:r>
      <w:r w:rsidR="00A93F48" w:rsidRPr="00072130">
        <w:rPr>
          <w:lang w:val="en-GB"/>
        </w:rPr>
        <w:t xml:space="preserve">as from </w:t>
      </w:r>
      <w:r w:rsidR="00B34BD0" w:rsidRPr="00072130">
        <w:rPr>
          <w:lang w:val="en-GB"/>
        </w:rPr>
        <w:t xml:space="preserve">1 </w:t>
      </w:r>
      <w:r w:rsidRPr="00072130">
        <w:rPr>
          <w:lang w:val="en-GB"/>
        </w:rPr>
        <w:t xml:space="preserve">January 2017, </w:t>
      </w:r>
      <w:r w:rsidRPr="00072130">
        <w:rPr>
          <w:b/>
          <w:lang w:val="en-GB"/>
        </w:rPr>
        <w:t xml:space="preserve">children aged under 14 will start to be issued cards of the same types as the ones which have been issued or are being issued to the </w:t>
      </w:r>
      <w:r w:rsidR="000C48EB" w:rsidRPr="00072130">
        <w:rPr>
          <w:b/>
          <w:lang w:val="en-GB"/>
        </w:rPr>
        <w:t xml:space="preserve">card </w:t>
      </w:r>
      <w:r w:rsidRPr="00072130">
        <w:rPr>
          <w:b/>
          <w:lang w:val="en-GB"/>
        </w:rPr>
        <w:t>holder.</w:t>
      </w:r>
    </w:p>
    <w:p w:rsidR="00315FFC" w:rsidRPr="00072130" w:rsidRDefault="00315FFC" w:rsidP="000C48EB">
      <w:pPr>
        <w:pStyle w:val="BodyText"/>
        <w:ind w:firstLine="540"/>
        <w:rPr>
          <w:lang w:val="en-GB"/>
        </w:rPr>
      </w:pPr>
    </w:p>
    <w:p w:rsidR="00315FFC" w:rsidRPr="00072130" w:rsidRDefault="00315FFC" w:rsidP="000C48EB">
      <w:pPr>
        <w:pStyle w:val="BodyText"/>
        <w:ind w:firstLine="540"/>
        <w:rPr>
          <w:lang w:val="en-GB"/>
        </w:rPr>
      </w:pPr>
      <w:r w:rsidRPr="00072130">
        <w:rPr>
          <w:lang w:val="en-GB"/>
        </w:rPr>
        <w:t xml:space="preserve">The terms and procedure for applying for the cards remain unchanged and the hitherto effective procedure </w:t>
      </w:r>
      <w:r w:rsidR="000C48EB" w:rsidRPr="00072130">
        <w:rPr>
          <w:lang w:val="en-GB"/>
        </w:rPr>
        <w:t xml:space="preserve">will </w:t>
      </w:r>
      <w:r w:rsidRPr="00072130">
        <w:rPr>
          <w:lang w:val="en-GB"/>
        </w:rPr>
        <w:t>appl</w:t>
      </w:r>
      <w:r w:rsidR="000C48EB" w:rsidRPr="00072130">
        <w:rPr>
          <w:lang w:val="en-GB"/>
        </w:rPr>
        <w:t xml:space="preserve">y </w:t>
      </w:r>
      <w:r w:rsidRPr="00072130">
        <w:rPr>
          <w:lang w:val="en-GB"/>
        </w:rPr>
        <w:t xml:space="preserve">to their issuance, including </w:t>
      </w:r>
      <w:r w:rsidR="000C48EB" w:rsidRPr="00072130">
        <w:rPr>
          <w:lang w:val="en-GB"/>
        </w:rPr>
        <w:t>f</w:t>
      </w:r>
      <w:r w:rsidRPr="00072130">
        <w:rPr>
          <w:lang w:val="en-GB"/>
        </w:rPr>
        <w:t>o</w:t>
      </w:r>
      <w:r w:rsidR="000C48EB" w:rsidRPr="00072130">
        <w:rPr>
          <w:lang w:val="en-GB"/>
        </w:rPr>
        <w:t>r</w:t>
      </w:r>
      <w:r w:rsidRPr="00072130">
        <w:rPr>
          <w:lang w:val="en-GB"/>
        </w:rPr>
        <w:t xml:space="preserve"> children aged under 14, and namely:</w:t>
      </w:r>
    </w:p>
    <w:p w:rsidR="00315FFC" w:rsidRPr="00072130" w:rsidRDefault="00315FFC" w:rsidP="000C48EB">
      <w:pPr>
        <w:pStyle w:val="BodyText"/>
        <w:numPr>
          <w:ilvl w:val="0"/>
          <w:numId w:val="2"/>
        </w:numPr>
        <w:tabs>
          <w:tab w:val="clear" w:pos="1590"/>
          <w:tab w:val="num" w:pos="720"/>
        </w:tabs>
        <w:ind w:left="720" w:hanging="180"/>
        <w:rPr>
          <w:lang w:val="en-GB"/>
        </w:rPr>
      </w:pPr>
      <w:r w:rsidRPr="00072130">
        <w:rPr>
          <w:lang w:val="en-GB"/>
        </w:rPr>
        <w:t xml:space="preserve">submission of a </w:t>
      </w:r>
      <w:r w:rsidRPr="00072130">
        <w:rPr>
          <w:b/>
          <w:lang w:val="en-GB"/>
        </w:rPr>
        <w:t xml:space="preserve">request </w:t>
      </w:r>
      <w:r w:rsidR="000C48EB" w:rsidRPr="00072130">
        <w:rPr>
          <w:b/>
          <w:lang w:val="en-GB"/>
        </w:rPr>
        <w:t xml:space="preserve">under </w:t>
      </w:r>
      <w:r w:rsidRPr="00072130">
        <w:rPr>
          <w:b/>
          <w:lang w:val="en-GB"/>
        </w:rPr>
        <w:t>a note</w:t>
      </w:r>
      <w:r w:rsidRPr="00072130">
        <w:rPr>
          <w:lang w:val="en-GB"/>
        </w:rPr>
        <w:t xml:space="preserve"> to the State Protocol Directorate of the Ministry of Foreign Affairs, stating name, rank and position of the </w:t>
      </w:r>
      <w:r w:rsidR="000C48EB" w:rsidRPr="00072130">
        <w:rPr>
          <w:lang w:val="en-GB"/>
        </w:rPr>
        <w:t xml:space="preserve">card </w:t>
      </w:r>
      <w:r w:rsidRPr="00072130">
        <w:rPr>
          <w:lang w:val="en-GB"/>
        </w:rPr>
        <w:t xml:space="preserve">holder, </w:t>
      </w:r>
      <w:r w:rsidR="00AB1B1F" w:rsidRPr="00072130">
        <w:rPr>
          <w:lang w:val="en-GB"/>
        </w:rPr>
        <w:t xml:space="preserve">date of arrival, date of termination of functions, the person whom the </w:t>
      </w:r>
      <w:r w:rsidR="000C48EB" w:rsidRPr="00072130">
        <w:rPr>
          <w:lang w:val="en-GB"/>
        </w:rPr>
        <w:t xml:space="preserve">card </w:t>
      </w:r>
      <w:r w:rsidR="00AB1B1F" w:rsidRPr="00072130">
        <w:rPr>
          <w:lang w:val="en-GB"/>
        </w:rPr>
        <w:t xml:space="preserve">holder replaces, unless the position is newly established, as well as names and capacity of the members of the family who accompany the </w:t>
      </w:r>
      <w:r w:rsidR="000C48EB" w:rsidRPr="00072130">
        <w:rPr>
          <w:lang w:val="en-GB"/>
        </w:rPr>
        <w:t xml:space="preserve">card </w:t>
      </w:r>
      <w:r w:rsidR="00AB1B1F" w:rsidRPr="00072130">
        <w:rPr>
          <w:lang w:val="en-GB"/>
        </w:rPr>
        <w:t>holder.</w:t>
      </w:r>
    </w:p>
    <w:p w:rsidR="00AB1B1F" w:rsidRPr="00072130" w:rsidRDefault="00AB1B1F" w:rsidP="000C48EB">
      <w:pPr>
        <w:pStyle w:val="BodyText"/>
        <w:rPr>
          <w:lang w:val="en-GB"/>
        </w:rPr>
      </w:pPr>
      <w:r w:rsidRPr="00072130">
        <w:rPr>
          <w:lang w:val="en-GB"/>
        </w:rPr>
        <w:t>The note must be accompanied by:</w:t>
      </w:r>
    </w:p>
    <w:p w:rsidR="00CF44B5" w:rsidRPr="00EC4DD5" w:rsidRDefault="00AB1B1F" w:rsidP="000C48EB">
      <w:pPr>
        <w:pStyle w:val="BodyText"/>
        <w:numPr>
          <w:ilvl w:val="0"/>
          <w:numId w:val="2"/>
        </w:numPr>
        <w:tabs>
          <w:tab w:val="clear" w:pos="1590"/>
          <w:tab w:val="num" w:pos="720"/>
        </w:tabs>
        <w:ind w:left="720" w:hanging="180"/>
        <w:rPr>
          <w:lang w:val="en-GB"/>
        </w:rPr>
      </w:pPr>
      <w:r w:rsidRPr="00EC4DD5">
        <w:rPr>
          <w:lang w:val="en-GB"/>
        </w:rPr>
        <w:t xml:space="preserve">an </w:t>
      </w:r>
      <w:r w:rsidRPr="00EC4DD5">
        <w:rPr>
          <w:b/>
          <w:lang w:val="en-GB"/>
        </w:rPr>
        <w:t>application/form</w:t>
      </w:r>
      <w:r w:rsidRPr="00EC4DD5">
        <w:rPr>
          <w:lang w:val="en-GB"/>
        </w:rPr>
        <w:t>, completed and sign</w:t>
      </w:r>
      <w:r w:rsidR="000C48EB" w:rsidRPr="00EC4DD5">
        <w:rPr>
          <w:lang w:val="en-GB"/>
        </w:rPr>
        <w:t>ed</w:t>
      </w:r>
      <w:r w:rsidRPr="00EC4DD5">
        <w:rPr>
          <w:lang w:val="en-GB"/>
        </w:rPr>
        <w:t xml:space="preserve">, </w:t>
      </w:r>
      <w:r w:rsidR="000C48EB" w:rsidRPr="00EC4DD5">
        <w:rPr>
          <w:lang w:val="en-GB"/>
        </w:rPr>
        <w:t xml:space="preserve">using </w:t>
      </w:r>
      <w:r w:rsidRPr="00EC4DD5">
        <w:rPr>
          <w:lang w:val="en-GB"/>
        </w:rPr>
        <w:t xml:space="preserve">a </w:t>
      </w:r>
      <w:r w:rsidR="001C2B39" w:rsidRPr="00EC4DD5">
        <w:rPr>
          <w:lang w:val="en-GB"/>
        </w:rPr>
        <w:t xml:space="preserve">model </w:t>
      </w:r>
      <w:r w:rsidRPr="00EC4DD5">
        <w:rPr>
          <w:lang w:val="en-GB"/>
        </w:rPr>
        <w:t>(</w:t>
      </w:r>
      <w:r w:rsidR="001C2B39" w:rsidRPr="00EC4DD5">
        <w:rPr>
          <w:lang w:val="en-GB"/>
        </w:rPr>
        <w:t xml:space="preserve">as </w:t>
      </w:r>
      <w:r w:rsidRPr="00EC4DD5">
        <w:rPr>
          <w:lang w:val="en-GB"/>
        </w:rPr>
        <w:t xml:space="preserve">enclosed), in two originals. The application for the issuance of a card to a child aged under 14 must be signed by the parent who is a card-holding employee. </w:t>
      </w:r>
      <w:r w:rsidR="00CF44B5" w:rsidRPr="00EC4DD5">
        <w:rPr>
          <w:b/>
          <w:lang w:val="en-GB"/>
        </w:rPr>
        <w:t>two photographs</w:t>
      </w:r>
      <w:r w:rsidR="00CF44B5" w:rsidRPr="00EC4DD5">
        <w:rPr>
          <w:lang w:val="en-GB"/>
        </w:rPr>
        <w:t xml:space="preserve">, meeting the requirements </w:t>
      </w:r>
      <w:r w:rsidR="000325FA" w:rsidRPr="00EC4DD5">
        <w:rPr>
          <w:lang w:val="en-GB"/>
        </w:rPr>
        <w:t xml:space="preserve">of </w:t>
      </w:r>
      <w:r w:rsidR="00CF44B5" w:rsidRPr="00EC4DD5">
        <w:rPr>
          <w:lang w:val="en-GB"/>
        </w:rPr>
        <w:t>the form.</w:t>
      </w:r>
    </w:p>
    <w:p w:rsidR="00CF44B5" w:rsidRPr="00072130" w:rsidRDefault="000325FA" w:rsidP="000C48EB">
      <w:pPr>
        <w:pStyle w:val="BodyText"/>
        <w:numPr>
          <w:ilvl w:val="0"/>
          <w:numId w:val="2"/>
        </w:numPr>
        <w:tabs>
          <w:tab w:val="clear" w:pos="1590"/>
          <w:tab w:val="num" w:pos="720"/>
        </w:tabs>
        <w:ind w:left="720" w:hanging="180"/>
        <w:rPr>
          <w:lang w:val="en-GB"/>
        </w:rPr>
      </w:pPr>
      <w:r w:rsidRPr="00072130">
        <w:rPr>
          <w:lang w:val="en-GB"/>
        </w:rPr>
        <w:t xml:space="preserve">a </w:t>
      </w:r>
      <w:r w:rsidR="00CF44B5" w:rsidRPr="00072130">
        <w:rPr>
          <w:b/>
          <w:lang w:val="en-GB"/>
        </w:rPr>
        <w:t>national identity document</w:t>
      </w:r>
      <w:r w:rsidR="00CF44B5" w:rsidRPr="00072130">
        <w:rPr>
          <w:lang w:val="en-GB"/>
        </w:rPr>
        <w:t xml:space="preserve"> (passport, </w:t>
      </w:r>
      <w:r w:rsidR="00E221B6" w:rsidRPr="00072130">
        <w:rPr>
          <w:lang w:val="en-GB"/>
        </w:rPr>
        <w:t xml:space="preserve">a </w:t>
      </w:r>
      <w:r w:rsidR="00332412" w:rsidRPr="00072130">
        <w:rPr>
          <w:lang w:val="en-GB"/>
        </w:rPr>
        <w:t xml:space="preserve">document </w:t>
      </w:r>
      <w:r w:rsidR="00E221B6" w:rsidRPr="00072130">
        <w:rPr>
          <w:lang w:val="en-GB"/>
        </w:rPr>
        <w:t xml:space="preserve">issued </w:t>
      </w:r>
      <w:r w:rsidR="00E221B6" w:rsidRPr="00072130">
        <w:rPr>
          <w:i/>
          <w:lang w:val="en-GB"/>
        </w:rPr>
        <w:t>in lieu</w:t>
      </w:r>
      <w:r w:rsidR="00E221B6" w:rsidRPr="00072130">
        <w:rPr>
          <w:lang w:val="en-GB"/>
        </w:rPr>
        <w:t xml:space="preserve"> of a</w:t>
      </w:r>
      <w:r w:rsidR="00332412" w:rsidRPr="00072130">
        <w:rPr>
          <w:lang w:val="en-GB"/>
        </w:rPr>
        <w:t xml:space="preserve"> passport, identity card. For children who do not hold a document of their own, the note must be accompanied by a copy of the personal page and the page of the parent’s passport on which these children are entered).</w:t>
      </w:r>
    </w:p>
    <w:p w:rsidR="00332412" w:rsidRPr="00072130" w:rsidRDefault="00332412" w:rsidP="000C48EB">
      <w:pPr>
        <w:pStyle w:val="BodyText"/>
        <w:numPr>
          <w:ilvl w:val="0"/>
          <w:numId w:val="2"/>
        </w:numPr>
        <w:tabs>
          <w:tab w:val="clear" w:pos="1590"/>
          <w:tab w:val="num" w:pos="720"/>
        </w:tabs>
        <w:ind w:left="720" w:hanging="180"/>
        <w:rPr>
          <w:lang w:val="en-GB"/>
        </w:rPr>
      </w:pPr>
      <w:r w:rsidRPr="00072130">
        <w:rPr>
          <w:lang w:val="en-GB"/>
        </w:rPr>
        <w:t xml:space="preserve">copy of a </w:t>
      </w:r>
      <w:r w:rsidRPr="00072130">
        <w:rPr>
          <w:b/>
          <w:lang w:val="en-GB"/>
        </w:rPr>
        <w:t>birth certificate</w:t>
      </w:r>
      <w:r w:rsidRPr="00072130">
        <w:rPr>
          <w:lang w:val="en-GB"/>
        </w:rPr>
        <w:t xml:space="preserve"> (applicable only to children of the card-holding employee newly born in the territory of the Republic of Bulgaria).</w:t>
      </w:r>
    </w:p>
    <w:p w:rsidR="00332412" w:rsidRPr="00072130" w:rsidRDefault="00332412" w:rsidP="000C48EB">
      <w:pPr>
        <w:pStyle w:val="BodyText"/>
        <w:ind w:firstLine="540"/>
        <w:rPr>
          <w:lang w:val="en-GB"/>
        </w:rPr>
      </w:pPr>
    </w:p>
    <w:p w:rsidR="00332412" w:rsidRPr="00072130" w:rsidRDefault="00332412" w:rsidP="000C48EB">
      <w:pPr>
        <w:pStyle w:val="BodyText"/>
        <w:ind w:firstLine="540"/>
        <w:rPr>
          <w:lang w:val="en-GB"/>
        </w:rPr>
      </w:pPr>
      <w:r w:rsidRPr="00072130">
        <w:rPr>
          <w:lang w:val="en-GB"/>
        </w:rPr>
        <w:t xml:space="preserve">The legal framework has particularised and defined </w:t>
      </w:r>
      <w:r w:rsidRPr="00072130">
        <w:rPr>
          <w:b/>
          <w:lang w:val="en-GB"/>
        </w:rPr>
        <w:t xml:space="preserve">the range of persons who are considered members of the family of the </w:t>
      </w:r>
      <w:r w:rsidR="00E221B6" w:rsidRPr="00072130">
        <w:rPr>
          <w:b/>
          <w:lang w:val="en-GB"/>
        </w:rPr>
        <w:t xml:space="preserve">card </w:t>
      </w:r>
      <w:r w:rsidRPr="00072130">
        <w:rPr>
          <w:b/>
          <w:lang w:val="en-GB"/>
        </w:rPr>
        <w:t>holder</w:t>
      </w:r>
      <w:r w:rsidRPr="00072130">
        <w:rPr>
          <w:lang w:val="en-GB"/>
        </w:rPr>
        <w:t xml:space="preserve"> who is member of the staff of the diplomatic missions and consular posts</w:t>
      </w:r>
      <w:r w:rsidR="00DA74B7" w:rsidRPr="00072130">
        <w:rPr>
          <w:lang w:val="en-GB"/>
        </w:rPr>
        <w:t>,</w:t>
      </w:r>
      <w:r w:rsidRPr="00072130">
        <w:rPr>
          <w:lang w:val="en-GB"/>
        </w:rPr>
        <w:t xml:space="preserve"> and of the representations of international organisations with headquarters in the Republic of Bulgaria, who are issued the respective type of card</w:t>
      </w:r>
      <w:r w:rsidR="00E221B6" w:rsidRPr="00072130">
        <w:rPr>
          <w:lang w:val="en-GB"/>
        </w:rPr>
        <w:t>.</w:t>
      </w:r>
    </w:p>
    <w:p w:rsidR="00E221B6" w:rsidRPr="00072130" w:rsidRDefault="00E221B6" w:rsidP="000C48EB">
      <w:pPr>
        <w:pStyle w:val="BodyText"/>
        <w:ind w:firstLine="540"/>
        <w:rPr>
          <w:lang w:val="en-GB"/>
        </w:rPr>
      </w:pPr>
      <w:r w:rsidRPr="00072130">
        <w:rPr>
          <w:lang w:val="en-GB"/>
        </w:rPr>
        <w:t>Members of the family, unless otherwise provided for in a bilateral or multilateral international treaty, are the person</w:t>
      </w:r>
      <w:r w:rsidR="00DA74B7" w:rsidRPr="00072130">
        <w:rPr>
          <w:lang w:val="en-GB"/>
        </w:rPr>
        <w:t>s</w:t>
      </w:r>
      <w:r w:rsidRPr="00072130">
        <w:rPr>
          <w:lang w:val="en-GB"/>
        </w:rPr>
        <w:t xml:space="preserve"> who form part of the household </w:t>
      </w:r>
      <w:r w:rsidR="004C3DF6" w:rsidRPr="00072130">
        <w:rPr>
          <w:lang w:val="en-GB"/>
        </w:rPr>
        <w:t xml:space="preserve">of </w:t>
      </w:r>
      <w:r w:rsidRPr="00072130">
        <w:rPr>
          <w:lang w:val="en-GB"/>
        </w:rPr>
        <w:t>the card holder and are:</w:t>
      </w:r>
    </w:p>
    <w:p w:rsidR="00332412" w:rsidRPr="00072130" w:rsidRDefault="00AF2217" w:rsidP="000C48EB">
      <w:pPr>
        <w:pStyle w:val="BodyText"/>
        <w:ind w:firstLine="540"/>
        <w:rPr>
          <w:lang w:val="en-GB"/>
        </w:rPr>
      </w:pPr>
      <w:r w:rsidRPr="00072130">
        <w:rPr>
          <w:lang w:val="en-GB"/>
        </w:rPr>
        <w:t xml:space="preserve">1. </w:t>
      </w:r>
      <w:r w:rsidR="00332412" w:rsidRPr="00072130">
        <w:rPr>
          <w:lang w:val="en-GB"/>
        </w:rPr>
        <w:t xml:space="preserve">spouse or registered partner, with whom the person is a </w:t>
      </w:r>
      <w:r w:rsidR="00332412" w:rsidRPr="00072130">
        <w:rPr>
          <w:i/>
          <w:lang w:val="en-GB"/>
        </w:rPr>
        <w:t>de facto</w:t>
      </w:r>
      <w:r w:rsidR="00332412" w:rsidRPr="00072130">
        <w:rPr>
          <w:lang w:val="en-GB"/>
        </w:rPr>
        <w:t xml:space="preserve"> cohabitant;</w:t>
      </w:r>
    </w:p>
    <w:p w:rsidR="00332412" w:rsidRPr="00072130" w:rsidRDefault="00AF2217" w:rsidP="000C48EB">
      <w:pPr>
        <w:pStyle w:val="BodyText"/>
        <w:ind w:firstLine="540"/>
        <w:rPr>
          <w:lang w:val="en-GB"/>
        </w:rPr>
      </w:pPr>
      <w:r w:rsidRPr="00072130">
        <w:rPr>
          <w:lang w:val="en-GB"/>
        </w:rPr>
        <w:t xml:space="preserve">2. </w:t>
      </w:r>
      <w:r w:rsidR="00332412" w:rsidRPr="00072130">
        <w:rPr>
          <w:lang w:val="en-GB"/>
        </w:rPr>
        <w:t xml:space="preserve">descendants, including </w:t>
      </w:r>
      <w:r w:rsidR="00786488" w:rsidRPr="00072130">
        <w:rPr>
          <w:lang w:val="en-GB"/>
        </w:rPr>
        <w:t xml:space="preserve">when they are descendants </w:t>
      </w:r>
      <w:r w:rsidR="00332412" w:rsidRPr="00072130">
        <w:rPr>
          <w:lang w:val="en-GB"/>
        </w:rPr>
        <w:t>only o</w:t>
      </w:r>
      <w:r w:rsidR="00786488" w:rsidRPr="00072130">
        <w:rPr>
          <w:lang w:val="en-GB"/>
        </w:rPr>
        <w:t>f</w:t>
      </w:r>
      <w:r w:rsidR="00332412" w:rsidRPr="00072130">
        <w:rPr>
          <w:lang w:val="en-GB"/>
        </w:rPr>
        <w:t xml:space="preserve"> the person referred to in Item 1, who </w:t>
      </w:r>
      <w:r w:rsidR="00786488" w:rsidRPr="00072130">
        <w:rPr>
          <w:lang w:val="en-GB"/>
        </w:rPr>
        <w:t xml:space="preserve">are </w:t>
      </w:r>
      <w:r w:rsidR="00332412" w:rsidRPr="00072130">
        <w:rPr>
          <w:lang w:val="en-GB"/>
        </w:rPr>
        <w:t xml:space="preserve">aged </w:t>
      </w:r>
      <w:r w:rsidR="006D72FF" w:rsidRPr="00072130">
        <w:rPr>
          <w:lang w:val="en-GB"/>
        </w:rPr>
        <w:t xml:space="preserve">under </w:t>
      </w:r>
      <w:r w:rsidR="00332412" w:rsidRPr="00072130">
        <w:rPr>
          <w:lang w:val="en-GB"/>
        </w:rPr>
        <w:t xml:space="preserve">21, are not married, and do not </w:t>
      </w:r>
      <w:r w:rsidR="006D72FF" w:rsidRPr="00072130">
        <w:rPr>
          <w:lang w:val="en-GB"/>
        </w:rPr>
        <w:t>engage in gainful employment</w:t>
      </w:r>
      <w:r w:rsidR="00332412" w:rsidRPr="00072130">
        <w:rPr>
          <w:lang w:val="en-GB"/>
        </w:rPr>
        <w:t>;</w:t>
      </w:r>
    </w:p>
    <w:p w:rsidR="00332412" w:rsidRPr="00072130" w:rsidRDefault="00332412" w:rsidP="000C48EB">
      <w:pPr>
        <w:pStyle w:val="BodyText"/>
        <w:ind w:firstLine="540"/>
        <w:rPr>
          <w:lang w:val="en-GB"/>
        </w:rPr>
      </w:pPr>
      <w:r w:rsidRPr="00072130">
        <w:rPr>
          <w:lang w:val="en-GB"/>
        </w:rPr>
        <w:t xml:space="preserve">3. descendants aged between 21 and 26, </w:t>
      </w:r>
      <w:r w:rsidR="006D72FF" w:rsidRPr="00072130">
        <w:rPr>
          <w:lang w:val="en-GB"/>
        </w:rPr>
        <w:t xml:space="preserve">including </w:t>
      </w:r>
      <w:r w:rsidR="00786488" w:rsidRPr="00072130">
        <w:rPr>
          <w:lang w:val="en-GB"/>
        </w:rPr>
        <w:t xml:space="preserve">when they are descendants </w:t>
      </w:r>
      <w:r w:rsidR="006D72FF" w:rsidRPr="00072130">
        <w:rPr>
          <w:lang w:val="en-GB"/>
        </w:rPr>
        <w:t>only o</w:t>
      </w:r>
      <w:r w:rsidR="00786488" w:rsidRPr="00072130">
        <w:rPr>
          <w:lang w:val="en-GB"/>
        </w:rPr>
        <w:t>f</w:t>
      </w:r>
      <w:r w:rsidR="006D72FF" w:rsidRPr="00072130">
        <w:rPr>
          <w:lang w:val="en-GB"/>
        </w:rPr>
        <w:t xml:space="preserve"> the person referred to in Item 1, who are not married and have enrolled as full-time students at a Bulgarian higher educational establishment;</w:t>
      </w:r>
    </w:p>
    <w:p w:rsidR="006D72FF" w:rsidRPr="00072130" w:rsidRDefault="006D72FF" w:rsidP="000C48EB">
      <w:pPr>
        <w:pStyle w:val="BodyText"/>
        <w:ind w:firstLine="540"/>
        <w:rPr>
          <w:lang w:val="en-GB"/>
        </w:rPr>
      </w:pPr>
      <w:r w:rsidRPr="00072130">
        <w:rPr>
          <w:lang w:val="en-GB"/>
        </w:rPr>
        <w:t xml:space="preserve">4. descendants aged over 21, including </w:t>
      </w:r>
      <w:r w:rsidR="00786488" w:rsidRPr="00072130">
        <w:rPr>
          <w:lang w:val="en-GB"/>
        </w:rPr>
        <w:t xml:space="preserve">when they are descendants </w:t>
      </w:r>
      <w:r w:rsidRPr="00072130">
        <w:rPr>
          <w:lang w:val="en-GB"/>
        </w:rPr>
        <w:t>only o</w:t>
      </w:r>
      <w:r w:rsidR="00786488" w:rsidRPr="00072130">
        <w:rPr>
          <w:lang w:val="en-GB"/>
        </w:rPr>
        <w:t>f</w:t>
      </w:r>
      <w:r w:rsidRPr="00072130">
        <w:rPr>
          <w:lang w:val="en-GB"/>
        </w:rPr>
        <w:t xml:space="preserve"> the person referred to in Item 1, who </w:t>
      </w:r>
      <w:r w:rsidR="00786488" w:rsidRPr="00072130">
        <w:rPr>
          <w:lang w:val="en-GB"/>
        </w:rPr>
        <w:t xml:space="preserve">have no personal income, </w:t>
      </w:r>
      <w:r w:rsidR="00837F0A" w:rsidRPr="00072130">
        <w:rPr>
          <w:lang w:val="en-GB"/>
        </w:rPr>
        <w:t xml:space="preserve">are </w:t>
      </w:r>
      <w:r w:rsidR="00786488" w:rsidRPr="00072130">
        <w:rPr>
          <w:lang w:val="en-GB"/>
        </w:rPr>
        <w:t xml:space="preserve">objectively </w:t>
      </w:r>
      <w:r w:rsidR="00837F0A" w:rsidRPr="00072130">
        <w:rPr>
          <w:lang w:val="en-GB"/>
        </w:rPr>
        <w:t>in</w:t>
      </w:r>
      <w:r w:rsidR="00786488" w:rsidRPr="00072130">
        <w:rPr>
          <w:lang w:val="en-GB"/>
        </w:rPr>
        <w:t>capable to provide for themselves</w:t>
      </w:r>
      <w:r w:rsidR="00837F0A" w:rsidRPr="00072130">
        <w:rPr>
          <w:lang w:val="en-GB"/>
        </w:rPr>
        <w:t>,</w:t>
      </w:r>
      <w:r w:rsidR="00786488" w:rsidRPr="00072130">
        <w:rPr>
          <w:lang w:val="en-GB"/>
        </w:rPr>
        <w:t xml:space="preserve"> and serious health problems require the </w:t>
      </w:r>
      <w:r w:rsidR="00837F0A" w:rsidRPr="00072130">
        <w:rPr>
          <w:lang w:val="en-GB"/>
        </w:rPr>
        <w:t xml:space="preserve">card </w:t>
      </w:r>
      <w:r w:rsidR="00786488" w:rsidRPr="00072130">
        <w:rPr>
          <w:lang w:val="en-GB"/>
        </w:rPr>
        <w:t>holder to take care of them in person;</w:t>
      </w:r>
    </w:p>
    <w:p w:rsidR="00786488" w:rsidRPr="00072130" w:rsidRDefault="00786488" w:rsidP="000C48EB">
      <w:pPr>
        <w:pStyle w:val="BodyText"/>
        <w:ind w:firstLine="540"/>
        <w:rPr>
          <w:lang w:val="en-GB"/>
        </w:rPr>
      </w:pPr>
      <w:r w:rsidRPr="00072130">
        <w:rPr>
          <w:lang w:val="en-GB"/>
        </w:rPr>
        <w:t xml:space="preserve">5. ascendants of the </w:t>
      </w:r>
      <w:r w:rsidR="00837F0A" w:rsidRPr="00072130">
        <w:rPr>
          <w:lang w:val="en-GB"/>
        </w:rPr>
        <w:t xml:space="preserve">card </w:t>
      </w:r>
      <w:r w:rsidRPr="00072130">
        <w:rPr>
          <w:lang w:val="en-GB"/>
        </w:rPr>
        <w:t xml:space="preserve">holder or of the person referred to in Item 1, who are dependents and serious health problems require the </w:t>
      </w:r>
      <w:r w:rsidR="00837F0A" w:rsidRPr="00072130">
        <w:rPr>
          <w:lang w:val="en-GB"/>
        </w:rPr>
        <w:t xml:space="preserve">card </w:t>
      </w:r>
      <w:r w:rsidRPr="00072130">
        <w:rPr>
          <w:lang w:val="en-GB"/>
        </w:rPr>
        <w:t>holder to take care of them in person: on conditions of reciprocity.</w:t>
      </w:r>
    </w:p>
    <w:p w:rsidR="00786488" w:rsidRPr="00072130" w:rsidRDefault="00786488" w:rsidP="000C48EB">
      <w:pPr>
        <w:pStyle w:val="BodyText"/>
        <w:ind w:firstLine="540"/>
        <w:rPr>
          <w:lang w:val="en-GB"/>
        </w:rPr>
      </w:pPr>
      <w:r w:rsidRPr="00072130">
        <w:rPr>
          <w:lang w:val="en-GB"/>
        </w:rPr>
        <w:lastRenderedPageBreak/>
        <w:t xml:space="preserve">The </w:t>
      </w:r>
      <w:r w:rsidR="00582BAE" w:rsidRPr="00072130">
        <w:rPr>
          <w:lang w:val="en-GB"/>
        </w:rPr>
        <w:t>cards of the members of the staff of the diplomatic missions and consular posts and of the representations of international organisations with headquarters in the Republic of Bulgaria</w:t>
      </w:r>
      <w:r w:rsidR="00BB2700" w:rsidRPr="00072130">
        <w:rPr>
          <w:lang w:val="en-GB"/>
        </w:rPr>
        <w:t>,</w:t>
      </w:r>
      <w:r w:rsidR="00582BAE" w:rsidRPr="00072130">
        <w:rPr>
          <w:lang w:val="en-GB"/>
        </w:rPr>
        <w:t xml:space="preserve"> and of the members of their families are issued with validity for the </w:t>
      </w:r>
      <w:r w:rsidR="00582BAE" w:rsidRPr="00072130">
        <w:rPr>
          <w:b/>
          <w:lang w:val="en-GB"/>
        </w:rPr>
        <w:t xml:space="preserve">accreditation </w:t>
      </w:r>
      <w:r w:rsidR="00426C6E" w:rsidRPr="00072130">
        <w:rPr>
          <w:b/>
          <w:lang w:val="en-GB"/>
        </w:rPr>
        <w:t>period</w:t>
      </w:r>
      <w:r w:rsidR="00426C6E" w:rsidRPr="00072130">
        <w:rPr>
          <w:lang w:val="en-GB"/>
        </w:rPr>
        <w:t xml:space="preserve"> </w:t>
      </w:r>
      <w:r w:rsidR="00582BAE" w:rsidRPr="00072130">
        <w:rPr>
          <w:lang w:val="en-GB"/>
        </w:rPr>
        <w:t xml:space="preserve">but no more than five years and </w:t>
      </w:r>
      <w:r w:rsidR="00582BAE" w:rsidRPr="00072130">
        <w:rPr>
          <w:b/>
          <w:lang w:val="en-GB"/>
        </w:rPr>
        <w:t>certify the immunities and privileges granted within the meaning of international law, as well as the right to multiple entry and stay in the territory of the country</w:t>
      </w:r>
      <w:r w:rsidR="00582BAE" w:rsidRPr="00072130">
        <w:rPr>
          <w:lang w:val="en-GB"/>
        </w:rPr>
        <w:t>, unless otherwise provided for in an international treaty which is in force for the Republic of Bulgaria or ensuing from the conditions of reciprocity.</w:t>
      </w:r>
    </w:p>
    <w:p w:rsidR="00315FFC" w:rsidRPr="00072130" w:rsidRDefault="008D11A9" w:rsidP="000C48EB">
      <w:pPr>
        <w:pStyle w:val="BodyText"/>
        <w:ind w:firstLine="540"/>
        <w:rPr>
          <w:lang w:val="en-GB"/>
        </w:rPr>
      </w:pPr>
      <w:r w:rsidRPr="00072130">
        <w:rPr>
          <w:lang w:val="en-GB"/>
        </w:rPr>
        <w:t xml:space="preserve">The cards will be issued within 15 working days from the receipt of </w:t>
      </w:r>
      <w:r w:rsidR="00837F0A" w:rsidRPr="00072130">
        <w:rPr>
          <w:lang w:val="en-GB"/>
        </w:rPr>
        <w:t xml:space="preserve">an </w:t>
      </w:r>
      <w:r w:rsidRPr="00072130">
        <w:rPr>
          <w:lang w:val="en-GB"/>
        </w:rPr>
        <w:t>application. After the</w:t>
      </w:r>
      <w:r w:rsidR="00837F0A" w:rsidRPr="00072130">
        <w:rPr>
          <w:lang w:val="en-GB"/>
        </w:rPr>
        <w:t>ir validity</w:t>
      </w:r>
      <w:r w:rsidRPr="00072130">
        <w:rPr>
          <w:lang w:val="en-GB"/>
        </w:rPr>
        <w:t xml:space="preserve"> expir</w:t>
      </w:r>
      <w:r w:rsidR="00837F0A" w:rsidRPr="00072130">
        <w:rPr>
          <w:lang w:val="en-GB"/>
        </w:rPr>
        <w:t>es</w:t>
      </w:r>
      <w:r w:rsidRPr="00072130">
        <w:rPr>
          <w:lang w:val="en-GB"/>
        </w:rPr>
        <w:t xml:space="preserve">, new cards will be issued, following the above-mentioned procedure. It is desirable that the request note </w:t>
      </w:r>
      <w:r w:rsidR="00837F0A" w:rsidRPr="00072130">
        <w:rPr>
          <w:lang w:val="en-GB"/>
        </w:rPr>
        <w:t xml:space="preserve">should </w:t>
      </w:r>
      <w:r w:rsidRPr="00072130">
        <w:rPr>
          <w:lang w:val="en-GB"/>
        </w:rPr>
        <w:t xml:space="preserve">specify the </w:t>
      </w:r>
      <w:r w:rsidR="00837F0A" w:rsidRPr="00072130">
        <w:rPr>
          <w:lang w:val="en-GB"/>
        </w:rPr>
        <w:t xml:space="preserve">deadline by </w:t>
      </w:r>
      <w:r w:rsidRPr="00072130">
        <w:rPr>
          <w:lang w:val="en-GB"/>
        </w:rPr>
        <w:t>which the respective type of card is requested</w:t>
      </w:r>
      <w:r w:rsidR="00837F0A" w:rsidRPr="00072130">
        <w:rPr>
          <w:lang w:val="en-GB"/>
        </w:rPr>
        <w:t xml:space="preserve"> to be reissued</w:t>
      </w:r>
      <w:r w:rsidRPr="00072130">
        <w:rPr>
          <w:lang w:val="en-GB"/>
        </w:rPr>
        <w:t>.</w:t>
      </w:r>
    </w:p>
    <w:p w:rsidR="008D11A9" w:rsidRPr="00072130" w:rsidRDefault="008D11A9" w:rsidP="000C48EB">
      <w:pPr>
        <w:pStyle w:val="BodyText"/>
        <w:ind w:firstLine="540"/>
        <w:rPr>
          <w:lang w:val="en-GB"/>
        </w:rPr>
      </w:pPr>
      <w:r w:rsidRPr="00072130">
        <w:rPr>
          <w:lang w:val="en-GB"/>
        </w:rPr>
        <w:t xml:space="preserve">The cards </w:t>
      </w:r>
      <w:r w:rsidRPr="00072130">
        <w:rPr>
          <w:b/>
          <w:lang w:val="en-GB"/>
        </w:rPr>
        <w:t>must be returned</w:t>
      </w:r>
      <w:r w:rsidRPr="00072130">
        <w:rPr>
          <w:lang w:val="en-GB"/>
        </w:rPr>
        <w:t xml:space="preserve"> </w:t>
      </w:r>
      <w:r w:rsidR="00426C6E" w:rsidRPr="00072130">
        <w:rPr>
          <w:lang w:val="en-GB"/>
        </w:rPr>
        <w:t xml:space="preserve">when </w:t>
      </w:r>
      <w:r w:rsidRPr="00072130">
        <w:rPr>
          <w:lang w:val="en-GB"/>
        </w:rPr>
        <w:t xml:space="preserve">the </w:t>
      </w:r>
      <w:r w:rsidR="00426C6E" w:rsidRPr="00072130">
        <w:rPr>
          <w:lang w:val="en-GB"/>
        </w:rPr>
        <w:t xml:space="preserve">accreditation period expires, when the person dies or is declared </w:t>
      </w:r>
      <w:r w:rsidR="00426C6E" w:rsidRPr="00072130">
        <w:rPr>
          <w:i/>
          <w:lang w:val="en-GB"/>
        </w:rPr>
        <w:t>non grata</w:t>
      </w:r>
      <w:r w:rsidR="001C2B39" w:rsidRPr="00072130">
        <w:rPr>
          <w:lang w:val="en-GB"/>
        </w:rPr>
        <w:t>.</w:t>
      </w:r>
    </w:p>
    <w:p w:rsidR="001C2B39" w:rsidRPr="00072130" w:rsidRDefault="001C2B39" w:rsidP="000C48EB">
      <w:pPr>
        <w:pStyle w:val="BodyText"/>
        <w:ind w:firstLine="540"/>
        <w:rPr>
          <w:lang w:val="en-GB"/>
        </w:rPr>
      </w:pPr>
      <w:r w:rsidRPr="00072130">
        <w:rPr>
          <w:lang w:val="en-GB"/>
        </w:rPr>
        <w:t xml:space="preserve">The cards </w:t>
      </w:r>
      <w:r w:rsidR="004C51DF" w:rsidRPr="00072130">
        <w:rPr>
          <w:lang w:val="en-GB"/>
        </w:rPr>
        <w:t xml:space="preserve">must </w:t>
      </w:r>
      <w:r w:rsidRPr="00072130">
        <w:rPr>
          <w:lang w:val="en-GB"/>
        </w:rPr>
        <w:t xml:space="preserve">be returned to the State Protocol Directorate, accompanied by a </w:t>
      </w:r>
      <w:r w:rsidRPr="00072130">
        <w:rPr>
          <w:i/>
          <w:lang w:val="en-GB"/>
        </w:rPr>
        <w:t>note verbale</w:t>
      </w:r>
      <w:r w:rsidRPr="00072130">
        <w:rPr>
          <w:lang w:val="en-GB"/>
        </w:rPr>
        <w:t xml:space="preserve"> and a completed </w:t>
      </w:r>
      <w:r w:rsidR="007A3BEB" w:rsidRPr="00072130">
        <w:rPr>
          <w:i/>
          <w:lang w:val="en-GB"/>
        </w:rPr>
        <w:t xml:space="preserve">form of </w:t>
      </w:r>
      <w:r w:rsidRPr="00072130">
        <w:rPr>
          <w:i/>
          <w:lang w:val="en-GB"/>
        </w:rPr>
        <w:t>return</w:t>
      </w:r>
      <w:r w:rsidRPr="00072130">
        <w:rPr>
          <w:lang w:val="en-GB"/>
        </w:rPr>
        <w:t xml:space="preserve">, </w:t>
      </w:r>
      <w:r w:rsidR="007A3BEB" w:rsidRPr="00072130">
        <w:rPr>
          <w:lang w:val="en-GB"/>
        </w:rPr>
        <w:t xml:space="preserve">using </w:t>
      </w:r>
      <w:r w:rsidRPr="00072130">
        <w:rPr>
          <w:lang w:val="en-GB"/>
        </w:rPr>
        <w:t>a model which is enclosed.</w:t>
      </w:r>
    </w:p>
    <w:p w:rsidR="001C2B39" w:rsidRPr="00072130" w:rsidRDefault="001C2B39" w:rsidP="000C48EB">
      <w:pPr>
        <w:pStyle w:val="BodyText"/>
        <w:ind w:firstLine="540"/>
        <w:rPr>
          <w:lang w:val="en-GB"/>
        </w:rPr>
      </w:pPr>
      <w:r w:rsidRPr="00072130">
        <w:rPr>
          <w:lang w:val="en-GB"/>
        </w:rPr>
        <w:t>The State Protocol Directorate will not issue cards to newly arrived members of a diplomatic mission/consulate or to members of their families unless the cards of their finally departed predecessors have been returned before that, as well as unless the rank and position which the diplomat or employee h</w:t>
      </w:r>
      <w:r w:rsidR="00F52CC7" w:rsidRPr="00072130">
        <w:rPr>
          <w:lang w:val="en-GB"/>
        </w:rPr>
        <w:t>as</w:t>
      </w:r>
      <w:r w:rsidRPr="00072130">
        <w:rPr>
          <w:lang w:val="en-GB"/>
        </w:rPr>
        <w:t xml:space="preserve"> are accurately stated.</w:t>
      </w:r>
    </w:p>
    <w:p w:rsidR="001C2B39" w:rsidRPr="00072130" w:rsidRDefault="001C2B39" w:rsidP="000C48EB">
      <w:pPr>
        <w:pStyle w:val="BodyText"/>
        <w:ind w:firstLine="540"/>
        <w:rPr>
          <w:lang w:val="en-GB"/>
        </w:rPr>
      </w:pPr>
      <w:r w:rsidRPr="00072130">
        <w:rPr>
          <w:lang w:val="en-GB"/>
        </w:rPr>
        <w:t xml:space="preserve">The State Protocol Directorate </w:t>
      </w:r>
      <w:r w:rsidR="00F52CC7" w:rsidRPr="00072130">
        <w:rPr>
          <w:lang w:val="en-GB"/>
        </w:rPr>
        <w:t xml:space="preserve">does </w:t>
      </w:r>
      <w:r w:rsidRPr="00072130">
        <w:rPr>
          <w:lang w:val="en-GB"/>
        </w:rPr>
        <w:t xml:space="preserve">not issue cards to arrivals who </w:t>
      </w:r>
      <w:r w:rsidR="00F52CC7" w:rsidRPr="00072130">
        <w:rPr>
          <w:lang w:val="en-GB"/>
        </w:rPr>
        <w:t xml:space="preserve">are </w:t>
      </w:r>
      <w:r w:rsidRPr="00072130">
        <w:rPr>
          <w:lang w:val="en-GB"/>
        </w:rPr>
        <w:t>temporary substitute</w:t>
      </w:r>
      <w:r w:rsidR="00F52CC7" w:rsidRPr="00072130">
        <w:rPr>
          <w:lang w:val="en-GB"/>
        </w:rPr>
        <w:t>s</w:t>
      </w:r>
      <w:r w:rsidRPr="00072130">
        <w:rPr>
          <w:lang w:val="en-GB"/>
        </w:rPr>
        <w:t xml:space="preserve"> </w:t>
      </w:r>
      <w:r w:rsidR="00F52CC7" w:rsidRPr="00072130">
        <w:rPr>
          <w:lang w:val="en-GB"/>
        </w:rPr>
        <w:t xml:space="preserve">for </w:t>
      </w:r>
      <w:r w:rsidRPr="00072130">
        <w:rPr>
          <w:lang w:val="en-GB"/>
        </w:rPr>
        <w:t xml:space="preserve">the card holders and </w:t>
      </w:r>
      <w:r w:rsidR="00F52CC7" w:rsidRPr="00072130">
        <w:rPr>
          <w:lang w:val="en-GB"/>
        </w:rPr>
        <w:t xml:space="preserve">to </w:t>
      </w:r>
      <w:r w:rsidRPr="00072130">
        <w:rPr>
          <w:lang w:val="en-GB"/>
        </w:rPr>
        <w:t xml:space="preserve">other persons </w:t>
      </w:r>
      <w:r w:rsidR="00F52CC7" w:rsidRPr="00072130">
        <w:rPr>
          <w:lang w:val="en-GB"/>
        </w:rPr>
        <w:t xml:space="preserve">seconded </w:t>
      </w:r>
      <w:r w:rsidRPr="00072130">
        <w:rPr>
          <w:lang w:val="en-GB"/>
        </w:rPr>
        <w:t xml:space="preserve">to the embassies. Such persons are subject to registration only and, to this end, the passport, two completed forms and two photographs must be sent </w:t>
      </w:r>
      <w:r w:rsidR="00F52CC7" w:rsidRPr="00072130">
        <w:rPr>
          <w:lang w:val="en-GB"/>
        </w:rPr>
        <w:t xml:space="preserve">under </w:t>
      </w:r>
      <w:r w:rsidRPr="00072130">
        <w:rPr>
          <w:lang w:val="en-GB"/>
        </w:rPr>
        <w:t>the note.</w:t>
      </w:r>
    </w:p>
    <w:p w:rsidR="001C2B39" w:rsidRPr="00072130" w:rsidRDefault="001C2B39" w:rsidP="000C48EB">
      <w:pPr>
        <w:pStyle w:val="BodyText"/>
        <w:ind w:firstLine="540"/>
        <w:rPr>
          <w:lang w:val="en-GB"/>
        </w:rPr>
      </w:pPr>
      <w:r w:rsidRPr="00072130">
        <w:rPr>
          <w:lang w:val="en-GB"/>
        </w:rPr>
        <w:t>The State Protocol Directorate does not register parents and guests of employees of the missions.</w:t>
      </w:r>
    </w:p>
    <w:p w:rsidR="001C2B39" w:rsidRPr="00072130" w:rsidRDefault="001C2B39" w:rsidP="000C48EB">
      <w:pPr>
        <w:pStyle w:val="BodyText"/>
        <w:ind w:firstLine="540"/>
        <w:rPr>
          <w:lang w:val="en-GB"/>
        </w:rPr>
      </w:pPr>
    </w:p>
    <w:p w:rsidR="001C2B39" w:rsidRPr="00072130" w:rsidRDefault="001C2B39" w:rsidP="000C48EB">
      <w:pPr>
        <w:pStyle w:val="BodyText"/>
        <w:ind w:firstLine="540"/>
        <w:rPr>
          <w:lang w:val="en-GB"/>
        </w:rPr>
      </w:pPr>
      <w:r w:rsidRPr="00072130">
        <w:rPr>
          <w:lang w:val="en-GB"/>
        </w:rPr>
        <w:t xml:space="preserve">The terms and procedure for the issuance of residence permits to children newly born in the territory of the Republic of Bulgaria to the accredited members (card holders) of the staff of a diplomatic mission or consular post, or of a representation of an international organisation accredited to the Republic of Bulgaria, have been </w:t>
      </w:r>
      <w:r w:rsidR="00661D83" w:rsidRPr="00072130">
        <w:rPr>
          <w:lang w:val="en-GB"/>
        </w:rPr>
        <w:t>facilitated, as they are no longer required to hold a long-stay visa and to furnish proof under Article 24 (2) of the Foreigners in the Republic of Bulgaria Act. The standard procedure for registration and issuance of a card, applicable to the card holder, does not apply to newly born children.</w:t>
      </w:r>
    </w:p>
    <w:p w:rsidR="00661D83" w:rsidRPr="00072130" w:rsidRDefault="00661D83" w:rsidP="000C48EB">
      <w:pPr>
        <w:pStyle w:val="BodyText"/>
        <w:ind w:firstLine="540"/>
        <w:rPr>
          <w:lang w:val="en-GB"/>
        </w:rPr>
      </w:pPr>
    </w:p>
    <w:p w:rsidR="00661D83" w:rsidRPr="00072130" w:rsidRDefault="00661D83" w:rsidP="000C48EB">
      <w:pPr>
        <w:pStyle w:val="BodyText"/>
        <w:ind w:firstLine="540"/>
        <w:rPr>
          <w:lang w:val="en-GB"/>
        </w:rPr>
      </w:pPr>
      <w:r w:rsidRPr="00072130">
        <w:rPr>
          <w:lang w:val="en-GB"/>
        </w:rPr>
        <w:t>Another facilitation affecting the re</w:t>
      </w:r>
      <w:r w:rsidR="00944B1F" w:rsidRPr="00072130">
        <w:rPr>
          <w:lang w:val="en-GB"/>
        </w:rPr>
        <w:t xml:space="preserve">quirements </w:t>
      </w:r>
      <w:r w:rsidRPr="00072130">
        <w:rPr>
          <w:lang w:val="en-GB"/>
        </w:rPr>
        <w:t xml:space="preserve">for entry and stay of the members of the staff of the diplomatic missions and consular posts and of the representations of </w:t>
      </w:r>
      <w:r w:rsidR="00944B1F" w:rsidRPr="00072130">
        <w:rPr>
          <w:lang w:val="en-GB"/>
        </w:rPr>
        <w:t xml:space="preserve">international </w:t>
      </w:r>
      <w:r w:rsidRPr="00072130">
        <w:rPr>
          <w:lang w:val="en-GB"/>
        </w:rPr>
        <w:t xml:space="preserve">organisations with headquarters in the Republic of Bulgaria is the </w:t>
      </w:r>
      <w:r w:rsidR="00944B1F" w:rsidRPr="00072130">
        <w:rPr>
          <w:lang w:val="en-GB"/>
        </w:rPr>
        <w:t xml:space="preserve">lifting </w:t>
      </w:r>
      <w:r w:rsidRPr="00072130">
        <w:rPr>
          <w:lang w:val="en-GB"/>
        </w:rPr>
        <w:t xml:space="preserve">of the obligation </w:t>
      </w:r>
      <w:r w:rsidRPr="00072130">
        <w:rPr>
          <w:b/>
          <w:lang w:val="en-GB"/>
        </w:rPr>
        <w:t xml:space="preserve">to </w:t>
      </w:r>
      <w:r w:rsidR="007C326A" w:rsidRPr="00072130">
        <w:rPr>
          <w:b/>
          <w:lang w:val="en-GB"/>
        </w:rPr>
        <w:t xml:space="preserve">provide </w:t>
      </w:r>
      <w:r w:rsidRPr="00072130">
        <w:rPr>
          <w:b/>
          <w:lang w:val="en-GB"/>
        </w:rPr>
        <w:t>fingerprints upon submission of an application for a long-stay visa</w:t>
      </w:r>
      <w:r w:rsidRPr="00072130">
        <w:rPr>
          <w:lang w:val="en-GB"/>
        </w:rPr>
        <w:t xml:space="preserve"> in the Republic of Bulgaria.</w:t>
      </w:r>
    </w:p>
    <w:p w:rsidR="00315FFC" w:rsidRPr="00072130" w:rsidRDefault="007C326A" w:rsidP="000C48EB">
      <w:pPr>
        <w:pStyle w:val="BodyText"/>
        <w:ind w:firstLine="540"/>
        <w:rPr>
          <w:lang w:val="en-GB"/>
        </w:rPr>
      </w:pPr>
      <w:r w:rsidRPr="00072130">
        <w:rPr>
          <w:lang w:val="en-GB"/>
        </w:rPr>
        <w:t>The following are exempt from t</w:t>
      </w:r>
      <w:r w:rsidR="00661D83" w:rsidRPr="00072130">
        <w:rPr>
          <w:lang w:val="en-GB"/>
        </w:rPr>
        <w:t xml:space="preserve">he requirement to </w:t>
      </w:r>
      <w:r w:rsidRPr="00072130">
        <w:rPr>
          <w:lang w:val="en-GB"/>
        </w:rPr>
        <w:t xml:space="preserve">have their </w:t>
      </w:r>
      <w:r w:rsidR="00661D83" w:rsidRPr="00072130">
        <w:rPr>
          <w:lang w:val="en-GB"/>
        </w:rPr>
        <w:t>fingerprint</w:t>
      </w:r>
      <w:r w:rsidRPr="00072130">
        <w:rPr>
          <w:lang w:val="en-GB"/>
        </w:rPr>
        <w:t>s</w:t>
      </w:r>
      <w:r w:rsidR="00661D83" w:rsidRPr="00072130">
        <w:rPr>
          <w:lang w:val="en-GB"/>
        </w:rPr>
        <w:t xml:space="preserve"> </w:t>
      </w:r>
      <w:r w:rsidRPr="00072130">
        <w:rPr>
          <w:lang w:val="en-GB"/>
        </w:rPr>
        <w:t xml:space="preserve">taken </w:t>
      </w:r>
      <w:r w:rsidR="00661D83" w:rsidRPr="00072130">
        <w:rPr>
          <w:lang w:val="en-GB"/>
        </w:rPr>
        <w:t xml:space="preserve">upon submission of </w:t>
      </w:r>
      <w:r w:rsidRPr="00072130">
        <w:rPr>
          <w:lang w:val="en-GB"/>
        </w:rPr>
        <w:t xml:space="preserve">applications for long-stay visas: children aged under 12; persons appointed head of a diplomatic mission or consular post accredited for the Republic of Bulgaria or head of a representation of an international organisation in the territory of the country: where so provided for in an international treaty or on conditions of reciprocity; members of the diplomatic staff of the diplomatic missions and </w:t>
      </w:r>
      <w:r w:rsidR="00944B1F" w:rsidRPr="00072130">
        <w:rPr>
          <w:lang w:val="en-GB"/>
        </w:rPr>
        <w:t xml:space="preserve">members </w:t>
      </w:r>
      <w:r w:rsidRPr="00072130">
        <w:rPr>
          <w:lang w:val="en-GB"/>
        </w:rPr>
        <w:t xml:space="preserve">of the consular staff of the consular posts accredited for the Republic of Bulgaria: where so provided for in an international treaty or on conditions of reciprocity; </w:t>
      </w:r>
      <w:r w:rsidRPr="00072130">
        <w:rPr>
          <w:lang w:val="en-GB"/>
        </w:rPr>
        <w:lastRenderedPageBreak/>
        <w:t>members of the staff of representations of international organisations in the territory of the country who enjoy diplomatic immunity by virtue of an international treaty.</w:t>
      </w:r>
    </w:p>
    <w:p w:rsidR="007C326A" w:rsidRPr="00072130" w:rsidRDefault="007C326A" w:rsidP="000C48EB">
      <w:pPr>
        <w:pStyle w:val="BodyText"/>
        <w:ind w:firstLine="540"/>
        <w:rPr>
          <w:lang w:val="en-GB"/>
        </w:rPr>
      </w:pPr>
    </w:p>
    <w:p w:rsidR="007C326A" w:rsidRPr="00072130" w:rsidRDefault="00944B1F" w:rsidP="000C48EB">
      <w:pPr>
        <w:pStyle w:val="BodyText"/>
        <w:ind w:firstLine="540"/>
        <w:rPr>
          <w:lang w:val="en-GB"/>
        </w:rPr>
      </w:pPr>
      <w:r w:rsidRPr="00072130">
        <w:rPr>
          <w:lang w:val="en-GB"/>
        </w:rPr>
        <w:t>P</w:t>
      </w:r>
      <w:r w:rsidR="0065389A" w:rsidRPr="00072130">
        <w:rPr>
          <w:lang w:val="en-GB"/>
        </w:rPr>
        <w:t>ersons holding a long-stay visa and form</w:t>
      </w:r>
      <w:r w:rsidR="00FF0059" w:rsidRPr="00072130">
        <w:rPr>
          <w:lang w:val="en-GB"/>
        </w:rPr>
        <w:t>ing</w:t>
      </w:r>
      <w:r w:rsidR="0065389A" w:rsidRPr="00072130">
        <w:rPr>
          <w:lang w:val="en-GB"/>
        </w:rPr>
        <w:t xml:space="preserve"> another part of the household of a foreigner who is a member of the family of an employee of the staff of the diplomatic missions and consular posts and of the representations of the international organisations with headquarters in the Republic of Bulgaria or </w:t>
      </w:r>
      <w:r w:rsidR="00FF0059" w:rsidRPr="00072130">
        <w:rPr>
          <w:lang w:val="en-GB"/>
        </w:rPr>
        <w:t xml:space="preserve">who </w:t>
      </w:r>
      <w:r w:rsidR="0065389A" w:rsidRPr="00072130">
        <w:rPr>
          <w:lang w:val="en-GB"/>
        </w:rPr>
        <w:t xml:space="preserve">are private servants of any such foreigner (other than those of the card-holding employee) </w:t>
      </w:r>
      <w:r w:rsidRPr="00072130">
        <w:rPr>
          <w:lang w:val="en-GB"/>
        </w:rPr>
        <w:t xml:space="preserve">may obtain a durable residence permit under terms </w:t>
      </w:r>
      <w:r w:rsidR="0065389A" w:rsidRPr="00072130">
        <w:rPr>
          <w:lang w:val="en-GB"/>
        </w:rPr>
        <w:t>regulated on a se</w:t>
      </w:r>
      <w:r w:rsidR="00FF0059" w:rsidRPr="00072130">
        <w:rPr>
          <w:lang w:val="en-GB"/>
        </w:rPr>
        <w:t>lf-standing legal basis</w:t>
      </w:r>
      <w:r w:rsidR="0065389A" w:rsidRPr="00072130">
        <w:rPr>
          <w:lang w:val="en-GB"/>
        </w:rPr>
        <w:t>.</w:t>
      </w:r>
      <w:r w:rsidR="00FF0059" w:rsidRPr="00072130">
        <w:rPr>
          <w:lang w:val="en-GB"/>
        </w:rPr>
        <w:t xml:space="preserve"> Such permits are issued by the Migration Directorate of the Ministry of Interior, and such persons are not subject to registration and issuance of cards by the Ministry of Foreign Affairs.</w:t>
      </w:r>
    </w:p>
    <w:p w:rsidR="00661D83" w:rsidRPr="00072130" w:rsidRDefault="00661D83" w:rsidP="000C48EB">
      <w:pPr>
        <w:pStyle w:val="BodyText"/>
        <w:ind w:firstLine="540"/>
        <w:rPr>
          <w:lang w:val="en-GB"/>
        </w:rPr>
      </w:pPr>
    </w:p>
    <w:p w:rsidR="00E65024" w:rsidRPr="00072130" w:rsidRDefault="00E65024" w:rsidP="000C48EB">
      <w:pPr>
        <w:pStyle w:val="BodyText"/>
        <w:ind w:firstLine="540"/>
        <w:rPr>
          <w:lang w:val="en-GB"/>
        </w:rPr>
      </w:pPr>
      <w:r w:rsidRPr="00072130">
        <w:rPr>
          <w:lang w:val="en-GB"/>
        </w:rPr>
        <w:t>The Ministry of Foreign Affairs of the Republic of Bulgaria avail</w:t>
      </w:r>
      <w:r w:rsidR="009869C5" w:rsidRPr="00072130">
        <w:rPr>
          <w:lang w:val="en-GB"/>
        </w:rPr>
        <w:t>s</w:t>
      </w:r>
      <w:r w:rsidRPr="00072130">
        <w:rPr>
          <w:lang w:val="en-GB"/>
        </w:rPr>
        <w:t xml:space="preserve"> </w:t>
      </w:r>
      <w:r w:rsidR="009869C5" w:rsidRPr="00072130">
        <w:rPr>
          <w:lang w:val="en-GB"/>
        </w:rPr>
        <w:t xml:space="preserve">itself </w:t>
      </w:r>
      <w:r w:rsidRPr="00072130">
        <w:rPr>
          <w:lang w:val="en-GB"/>
        </w:rPr>
        <w:t>of this opportunity to renew to the</w:t>
      </w:r>
      <w:r w:rsidR="00FF0059" w:rsidRPr="00072130">
        <w:rPr>
          <w:lang w:val="en-GB"/>
        </w:rPr>
        <w:t xml:space="preserve"> diplomatic missions and consular posts accredited to the Republic of Bulgaria and representations of international organisations with headquarters in the Republic of Bulgaria t</w:t>
      </w:r>
      <w:r w:rsidRPr="00072130">
        <w:rPr>
          <w:lang w:val="en-GB"/>
        </w:rPr>
        <w:t xml:space="preserve">he assurance of </w:t>
      </w:r>
      <w:r w:rsidR="009869C5" w:rsidRPr="00072130">
        <w:rPr>
          <w:lang w:val="en-GB"/>
        </w:rPr>
        <w:t xml:space="preserve">its </w:t>
      </w:r>
      <w:r w:rsidRPr="00072130">
        <w:rPr>
          <w:lang w:val="en-GB"/>
        </w:rPr>
        <w:t>highest consideration.</w:t>
      </w:r>
    </w:p>
    <w:p w:rsidR="00FF0059" w:rsidRPr="00072130" w:rsidRDefault="00FF0059" w:rsidP="00E65024">
      <w:pPr>
        <w:pStyle w:val="BodyText"/>
        <w:ind w:firstLine="720"/>
        <w:rPr>
          <w:lang w:val="en-GB"/>
        </w:rPr>
      </w:pPr>
    </w:p>
    <w:p w:rsidR="00FF0059" w:rsidRPr="00072130" w:rsidRDefault="00BB2700" w:rsidP="00E65024">
      <w:pPr>
        <w:pStyle w:val="BodyText"/>
        <w:ind w:firstLine="720"/>
        <w:rPr>
          <w:i/>
          <w:lang w:val="en-GB"/>
        </w:rPr>
      </w:pPr>
      <w:r w:rsidRPr="00072130">
        <w:rPr>
          <w:i/>
          <w:lang w:val="en-GB"/>
        </w:rPr>
        <w:t>[S</w:t>
      </w:r>
      <w:r w:rsidR="00FF0059" w:rsidRPr="00072130">
        <w:rPr>
          <w:i/>
          <w:lang w:val="en-GB"/>
        </w:rPr>
        <w:t>igned illegibly</w:t>
      </w:r>
      <w:r w:rsidRPr="00072130">
        <w:rPr>
          <w:i/>
          <w:lang w:val="en-GB"/>
        </w:rPr>
        <w:t>]</w:t>
      </w:r>
    </w:p>
    <w:p w:rsidR="00FF0059" w:rsidRPr="00072130" w:rsidRDefault="00FF0059" w:rsidP="00E65024">
      <w:pPr>
        <w:pStyle w:val="BodyText"/>
        <w:ind w:firstLine="720"/>
        <w:rPr>
          <w:lang w:val="en-GB"/>
        </w:rPr>
      </w:pPr>
    </w:p>
    <w:p w:rsidR="00FF0059" w:rsidRPr="00072130" w:rsidRDefault="00FF0059" w:rsidP="00AF2217">
      <w:pPr>
        <w:pStyle w:val="BodyText"/>
        <w:rPr>
          <w:lang w:val="en-GB"/>
        </w:rPr>
      </w:pPr>
      <w:r w:rsidRPr="00072130">
        <w:rPr>
          <w:lang w:val="en-GB"/>
        </w:rPr>
        <w:t>Enclosure: as above</w:t>
      </w:r>
    </w:p>
    <w:p w:rsidR="00FF0059" w:rsidRPr="00072130" w:rsidRDefault="00FF0059" w:rsidP="00E65024">
      <w:pPr>
        <w:pStyle w:val="BodyText"/>
        <w:ind w:firstLine="720"/>
        <w:rPr>
          <w:lang w:val="en-GB"/>
        </w:rPr>
      </w:pPr>
    </w:p>
    <w:p w:rsidR="00FF0059" w:rsidRPr="00072130" w:rsidRDefault="00BB2700" w:rsidP="00E65024">
      <w:pPr>
        <w:pStyle w:val="BodyText"/>
        <w:ind w:firstLine="720"/>
        <w:rPr>
          <w:i/>
          <w:lang w:val="en-GB"/>
        </w:rPr>
      </w:pPr>
      <w:r w:rsidRPr="00072130">
        <w:rPr>
          <w:i/>
          <w:lang w:val="en-GB"/>
        </w:rPr>
        <w:t>[I</w:t>
      </w:r>
      <w:r w:rsidR="00FF0059" w:rsidRPr="00072130">
        <w:rPr>
          <w:i/>
          <w:lang w:val="en-GB"/>
        </w:rPr>
        <w:t>mpression of a round seal inscribed in Bulgarian, in circumference: “</w:t>
      </w:r>
      <w:r w:rsidR="00FF0059" w:rsidRPr="00072130">
        <w:rPr>
          <w:lang w:val="en-GB"/>
        </w:rPr>
        <w:t>MINISTRY OF FOREIGN AFFAIRS * REPUBLIC OF BULGARIA</w:t>
      </w:r>
      <w:r w:rsidR="00FF0059" w:rsidRPr="00072130">
        <w:rPr>
          <w:i/>
          <w:lang w:val="en-GB"/>
        </w:rPr>
        <w:t>”, and, centre, “</w:t>
      </w:r>
      <w:r w:rsidR="00FF0059" w:rsidRPr="00072130">
        <w:rPr>
          <w:lang w:val="en-GB"/>
        </w:rPr>
        <w:t>STATE PROTOCOL DIRECTORATE</w:t>
      </w:r>
      <w:r w:rsidR="00FF0059" w:rsidRPr="00072130">
        <w:rPr>
          <w:i/>
          <w:lang w:val="en-GB"/>
        </w:rPr>
        <w:t>”</w:t>
      </w:r>
      <w:r w:rsidRPr="00072130">
        <w:rPr>
          <w:i/>
          <w:lang w:val="en-GB"/>
        </w:rPr>
        <w:t>]</w:t>
      </w:r>
    </w:p>
    <w:p w:rsidR="00FF0059" w:rsidRPr="00072130" w:rsidRDefault="00FF0059" w:rsidP="00E65024">
      <w:pPr>
        <w:pStyle w:val="BodyText"/>
        <w:ind w:firstLine="720"/>
        <w:rPr>
          <w:lang w:val="en-GB"/>
        </w:rPr>
      </w:pPr>
    </w:p>
    <w:p w:rsidR="00FF0059" w:rsidRPr="00072130" w:rsidRDefault="00FF0059" w:rsidP="00AF2217">
      <w:pPr>
        <w:pStyle w:val="BodyText"/>
        <w:ind w:firstLine="720"/>
        <w:jc w:val="right"/>
        <w:rPr>
          <w:lang w:val="en-GB"/>
        </w:rPr>
      </w:pPr>
      <w:r w:rsidRPr="00072130">
        <w:rPr>
          <w:lang w:val="en-GB"/>
        </w:rPr>
        <w:t>Sofia, 3 January 2017</w:t>
      </w:r>
      <w:bookmarkEnd w:id="0"/>
    </w:p>
    <w:sectPr w:rsidR="00FF0059" w:rsidRPr="00072130" w:rsidSect="00F27FD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494F"/>
    <w:multiLevelType w:val="hybridMultilevel"/>
    <w:tmpl w:val="F614E31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33516873"/>
    <w:multiLevelType w:val="hybridMultilevel"/>
    <w:tmpl w:val="0772042A"/>
    <w:lvl w:ilvl="0" w:tplc="82FC60B8">
      <w:start w:val="5"/>
      <w:numFmt w:val="bullet"/>
      <w:lvlText w:val="-"/>
      <w:lvlJc w:val="left"/>
      <w:pPr>
        <w:tabs>
          <w:tab w:val="num" w:pos="1590"/>
        </w:tabs>
        <w:ind w:left="1590" w:hanging="87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nsid w:val="47541CC8"/>
    <w:multiLevelType w:val="hybridMultilevel"/>
    <w:tmpl w:val="A0DCAE7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3F01"/>
  <w:defaultTabStop w:val="720"/>
  <w:hyphenationZone w:val="425"/>
  <w:characterSpacingControl w:val="doNotCompress"/>
  <w:compat/>
  <w:rsids>
    <w:rsidRoot w:val="00E65024"/>
    <w:rsid w:val="000325FA"/>
    <w:rsid w:val="00072130"/>
    <w:rsid w:val="000C48EB"/>
    <w:rsid w:val="00196AD2"/>
    <w:rsid w:val="001C2B39"/>
    <w:rsid w:val="00224028"/>
    <w:rsid w:val="00315FFC"/>
    <w:rsid w:val="00332412"/>
    <w:rsid w:val="00416469"/>
    <w:rsid w:val="004223A4"/>
    <w:rsid w:val="00426C6E"/>
    <w:rsid w:val="0045140D"/>
    <w:rsid w:val="00480BB9"/>
    <w:rsid w:val="004A6D83"/>
    <w:rsid w:val="004C3DF6"/>
    <w:rsid w:val="004C51DF"/>
    <w:rsid w:val="00582BAE"/>
    <w:rsid w:val="005969C1"/>
    <w:rsid w:val="005D15AE"/>
    <w:rsid w:val="0065389A"/>
    <w:rsid w:val="00661D83"/>
    <w:rsid w:val="006D72FF"/>
    <w:rsid w:val="00786488"/>
    <w:rsid w:val="007A1D97"/>
    <w:rsid w:val="007A3BEB"/>
    <w:rsid w:val="007C2B2B"/>
    <w:rsid w:val="007C326A"/>
    <w:rsid w:val="007D2625"/>
    <w:rsid w:val="00837F0A"/>
    <w:rsid w:val="008D11A9"/>
    <w:rsid w:val="00906E31"/>
    <w:rsid w:val="00910CE1"/>
    <w:rsid w:val="0093207F"/>
    <w:rsid w:val="00944B1F"/>
    <w:rsid w:val="009869C5"/>
    <w:rsid w:val="009D6A5B"/>
    <w:rsid w:val="00A0152A"/>
    <w:rsid w:val="00A1280D"/>
    <w:rsid w:val="00A16C1F"/>
    <w:rsid w:val="00A52C29"/>
    <w:rsid w:val="00A77779"/>
    <w:rsid w:val="00A93F48"/>
    <w:rsid w:val="00AB1B1F"/>
    <w:rsid w:val="00AE12B5"/>
    <w:rsid w:val="00AF176A"/>
    <w:rsid w:val="00AF2217"/>
    <w:rsid w:val="00B014BA"/>
    <w:rsid w:val="00B175CF"/>
    <w:rsid w:val="00B24011"/>
    <w:rsid w:val="00B34BD0"/>
    <w:rsid w:val="00BB2700"/>
    <w:rsid w:val="00C81471"/>
    <w:rsid w:val="00C85986"/>
    <w:rsid w:val="00CF44B5"/>
    <w:rsid w:val="00D65E55"/>
    <w:rsid w:val="00DA74B7"/>
    <w:rsid w:val="00E221B6"/>
    <w:rsid w:val="00E65024"/>
    <w:rsid w:val="00E6706C"/>
    <w:rsid w:val="00EC4DD5"/>
    <w:rsid w:val="00EC661D"/>
    <w:rsid w:val="00F27FD1"/>
    <w:rsid w:val="00F34477"/>
    <w:rsid w:val="00F52CC7"/>
    <w:rsid w:val="00FF0059"/>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5024"/>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65024"/>
    <w:pPr>
      <w:jc w:val="both"/>
    </w:pPr>
    <w:rPr>
      <w:lang w:val="bg-BG"/>
    </w:rPr>
  </w:style>
  <w:style w:type="character" w:styleId="Hyperlink">
    <w:name w:val="Hyperlink"/>
    <w:rsid w:val="00315FFC"/>
    <w:rPr>
      <w:color w:val="0000FF"/>
      <w:u w:val="single"/>
    </w:rPr>
  </w:style>
  <w:style w:type="table" w:styleId="TableGrid">
    <w:name w:val="Table Grid"/>
    <w:basedOn w:val="TableNormal"/>
    <w:rsid w:val="00C814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5024"/>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65024"/>
    <w:pPr>
      <w:jc w:val="both"/>
    </w:pPr>
    <w:rPr>
      <w:lang w:val="bg-BG"/>
    </w:rPr>
  </w:style>
  <w:style w:type="character" w:styleId="Hyperlink">
    <w:name w:val="Hyperlink"/>
    <w:rsid w:val="00315FFC"/>
    <w:rPr>
      <w:color w:val="0000FF"/>
      <w:u w:val="single"/>
    </w:rPr>
  </w:style>
  <w:style w:type="table" w:styleId="TableGrid">
    <w:name w:val="Table Grid"/>
    <w:basedOn w:val="TableNormal"/>
    <w:rsid w:val="00C814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MFA.BG" TargetMode="External"/><Relationship Id="rId5" Type="http://schemas.openxmlformats.org/officeDocument/2006/relationships/image" Target="media/image1.wmf"/><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1625</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The Ministry of Foreign Affairs of the Republic of Bulgaria present their compliments to the Ministry of Foreign Affairs of the Republic of Turkey and have the honour, on behalf of the Government of the Republic of Bulgaria, to propose</vt:lpstr>
    </vt:vector>
  </TitlesOfParts>
  <Company>IT</Company>
  <LinksUpToDate>false</LinksUpToDate>
  <CharactersWithSpaces>10870</CharactersWithSpaces>
  <SharedDoc>false</SharedDoc>
  <HLinks>
    <vt:vector size="12" baseType="variant">
      <vt:variant>
        <vt:i4>917519</vt:i4>
      </vt:variant>
      <vt:variant>
        <vt:i4>3</vt:i4>
      </vt:variant>
      <vt:variant>
        <vt:i4>0</vt:i4>
      </vt:variant>
      <vt:variant>
        <vt:i4>5</vt:i4>
      </vt:variant>
      <vt:variant>
        <vt:lpwstr>http://www.mfa.government.bg/</vt:lpwstr>
      </vt:variant>
      <vt:variant>
        <vt:lpwstr/>
      </vt:variant>
      <vt:variant>
        <vt:i4>8257620</vt:i4>
      </vt:variant>
      <vt:variant>
        <vt:i4>0</vt:i4>
      </vt:variant>
      <vt:variant>
        <vt:i4>0</vt:i4>
      </vt:variant>
      <vt:variant>
        <vt:i4>5</vt:i4>
      </vt:variant>
      <vt:variant>
        <vt:lpwstr>mailto:SP@MFA.BG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Ministry of Foreign Affairs of the Republic of Bulgaria present their compliments to the Ministry of Foreign Affairs of the Republic of Turkey and have the honour, on behalf of the Government of the Republic of Bulgaria, to propose</dc:title>
  <dc:creator>Gigov</dc:creator>
  <cp:lastModifiedBy>oryaboy</cp:lastModifiedBy>
  <cp:revision>2</cp:revision>
  <dcterms:created xsi:type="dcterms:W3CDTF">2017-07-21T13:42:00Z</dcterms:created>
  <dcterms:modified xsi:type="dcterms:W3CDTF">2017-07-21T13:42:00Z</dcterms:modified>
</cp:coreProperties>
</file>